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ayout w:type="fixed"/>
        <w:tblLook w:val="0000" w:firstRow="0" w:lastRow="0" w:firstColumn="0" w:lastColumn="0" w:noHBand="0" w:noVBand="0"/>
      </w:tblPr>
      <w:tblGrid>
        <w:gridCol w:w="1880"/>
        <w:gridCol w:w="8020"/>
      </w:tblGrid>
      <w:tr w:rsidR="004019C3" w:rsidRPr="00106B4B" w14:paraId="7B9ADE40" w14:textId="77777777" w:rsidTr="00B37B01">
        <w:tc>
          <w:tcPr>
            <w:tcW w:w="1880" w:type="dxa"/>
          </w:tcPr>
          <w:p w14:paraId="5338A374" w14:textId="77777777" w:rsidR="004019C3" w:rsidRPr="006769B5" w:rsidRDefault="004019C3" w:rsidP="00B37B01">
            <w:pPr>
              <w:snapToGrid w:val="0"/>
              <w:rPr>
                <w:rFonts w:ascii="Arial" w:hAnsi="Arial" w:cs="Arial"/>
                <w:sz w:val="36"/>
                <w:szCs w:val="36"/>
              </w:rPr>
            </w:pPr>
            <w:r w:rsidRPr="006769B5">
              <w:rPr>
                <w:noProof/>
                <w:lang w:eastAsia="fr-CA"/>
              </w:rPr>
              <w:drawing>
                <wp:inline distT="0" distB="0" distL="0" distR="0" wp14:anchorId="5114A2C8" wp14:editId="1FB5B9E9">
                  <wp:extent cx="1054100" cy="11112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noCrop="1"/>
                          </pic:cNvPicPr>
                        </pic:nvPicPr>
                        <pic:blipFill>
                          <a:blip r:embed="rId7" cstate="print"/>
                          <a:srcRect/>
                          <a:stretch>
                            <a:fillRect/>
                          </a:stretch>
                        </pic:blipFill>
                        <pic:spPr bwMode="auto">
                          <a:xfrm>
                            <a:off x="0" y="0"/>
                            <a:ext cx="1054100" cy="1111250"/>
                          </a:xfrm>
                          <a:prstGeom prst="rect">
                            <a:avLst/>
                          </a:prstGeom>
                          <a:solidFill>
                            <a:srgbClr val="FFFFFF"/>
                          </a:solidFill>
                          <a:ln w="9525">
                            <a:noFill/>
                            <a:miter lim="800000"/>
                            <a:headEnd/>
                            <a:tailEnd/>
                          </a:ln>
                        </pic:spPr>
                      </pic:pic>
                    </a:graphicData>
                  </a:graphic>
                </wp:inline>
              </w:drawing>
            </w:r>
          </w:p>
        </w:tc>
        <w:tc>
          <w:tcPr>
            <w:tcW w:w="8020" w:type="dxa"/>
          </w:tcPr>
          <w:p w14:paraId="3EE37FCB" w14:textId="77777777" w:rsidR="004019C3" w:rsidRPr="006769B5" w:rsidRDefault="004019C3" w:rsidP="00B37B01">
            <w:pPr>
              <w:snapToGrid w:val="0"/>
              <w:rPr>
                <w:rFonts w:ascii="Arial" w:hAnsi="Arial" w:cs="Arial"/>
                <w:sz w:val="36"/>
                <w:szCs w:val="36"/>
                <w:lang w:val="fr-FR"/>
              </w:rPr>
            </w:pPr>
          </w:p>
          <w:p w14:paraId="38AA62BE" w14:textId="77777777" w:rsidR="004019C3" w:rsidRPr="006769B5" w:rsidRDefault="004019C3" w:rsidP="00B37B01">
            <w:pPr>
              <w:snapToGrid w:val="0"/>
              <w:rPr>
                <w:rFonts w:ascii="Arial" w:hAnsi="Arial" w:cs="Arial"/>
                <w:sz w:val="36"/>
                <w:szCs w:val="36"/>
                <w:lang w:val="fr-FR"/>
              </w:rPr>
            </w:pPr>
            <w:r w:rsidRPr="006769B5">
              <w:rPr>
                <w:rFonts w:ascii="Arial" w:hAnsi="Arial" w:cs="Arial"/>
                <w:sz w:val="36"/>
                <w:szCs w:val="36"/>
                <w:lang w:val="fr-FR"/>
              </w:rPr>
              <w:t>ASSOCIATION de SCIENCE RÉGIONALE De LANGUE FRANÇAISE</w:t>
            </w:r>
          </w:p>
        </w:tc>
      </w:tr>
    </w:tbl>
    <w:p w14:paraId="7F4D252C" w14:textId="30FEEA5E" w:rsidR="004479C7" w:rsidRDefault="00EE46CD">
      <w:pPr>
        <w:pBdr>
          <w:bottom w:val="single" w:sz="12" w:space="1" w:color="auto"/>
        </w:pBdr>
        <w:rPr>
          <w:b/>
        </w:rPr>
      </w:pPr>
      <w:r>
        <w:rPr>
          <w:b/>
        </w:rPr>
        <w:t xml:space="preserve">Compte rendu de la réunion du Bureau de l’ASRDLF – </w:t>
      </w:r>
      <w:r w:rsidR="00EF37C5">
        <w:rPr>
          <w:b/>
        </w:rPr>
        <w:t>3 mai 2019</w:t>
      </w:r>
    </w:p>
    <w:p w14:paraId="4D9806CA" w14:textId="1451C409" w:rsidR="00EE46CD" w:rsidRDefault="004019C3">
      <w:pPr>
        <w:rPr>
          <w:b/>
        </w:rPr>
      </w:pPr>
      <w:r>
        <w:rPr>
          <w:b/>
        </w:rPr>
        <w:t>(</w:t>
      </w:r>
      <w:r w:rsidR="002919C1">
        <w:rPr>
          <w:b/>
        </w:rPr>
        <w:t>Réunion</w:t>
      </w:r>
      <w:r>
        <w:rPr>
          <w:b/>
        </w:rPr>
        <w:t xml:space="preserve"> virtuelle)</w:t>
      </w:r>
    </w:p>
    <w:p w14:paraId="1964AD86" w14:textId="0DA433CF" w:rsidR="002A2CB0" w:rsidRDefault="00EE46CD">
      <w:r>
        <w:t>Éta</w:t>
      </w:r>
      <w:r w:rsidR="007E6288">
        <w:t>ient présents : Fabienne Leloup</w:t>
      </w:r>
      <w:r w:rsidR="00AC6624">
        <w:t>;</w:t>
      </w:r>
      <w:r w:rsidR="00FA3202">
        <w:t xml:space="preserve"> </w:t>
      </w:r>
      <w:r w:rsidR="00AC6624">
        <w:t xml:space="preserve">Guy Chiasson; </w:t>
      </w:r>
      <w:r w:rsidR="002A2CB0">
        <w:t>Lourdes Diaz Olvera; Bruno Jean</w:t>
      </w:r>
      <w:r w:rsidR="00EF37C5">
        <w:t>.</w:t>
      </w:r>
    </w:p>
    <w:p w14:paraId="5C494C52" w14:textId="5700070F" w:rsidR="00EE46CD" w:rsidRDefault="002A2CB0">
      <w:r>
        <w:t>Excusé</w:t>
      </w:r>
      <w:r w:rsidR="00EF37C5">
        <w:t>s</w:t>
      </w:r>
      <w:r>
        <w:t xml:space="preserve"> : </w:t>
      </w:r>
      <w:r w:rsidR="007E6288">
        <w:t xml:space="preserve"> Pascal Bérion</w:t>
      </w:r>
      <w:r w:rsidR="00EF37C5">
        <w:t>, Dominique Vollet</w:t>
      </w:r>
    </w:p>
    <w:p w14:paraId="647AD776" w14:textId="77777777" w:rsidR="004A2DB2" w:rsidRDefault="004A2DB2"/>
    <w:p w14:paraId="43D6B775" w14:textId="6E310655" w:rsidR="00E47FF5" w:rsidRDefault="00A41B1B" w:rsidP="004F22B6">
      <w:pPr>
        <w:pStyle w:val="Paragraphedeliste"/>
        <w:ind w:left="0"/>
        <w:jc w:val="both"/>
      </w:pPr>
      <w:r>
        <w:rPr>
          <w:i/>
        </w:rPr>
        <w:t>1)</w:t>
      </w:r>
      <w:r w:rsidR="00EF37C5">
        <w:rPr>
          <w:i/>
        </w:rPr>
        <w:t>C</w:t>
      </w:r>
      <w:r w:rsidR="007E6288">
        <w:rPr>
          <w:i/>
        </w:rPr>
        <w:t xml:space="preserve">olloque de </w:t>
      </w:r>
      <w:r w:rsidR="00EF37C5">
        <w:rPr>
          <w:i/>
        </w:rPr>
        <w:t>Iasi</w:t>
      </w:r>
      <w:r w:rsidR="00F95A21">
        <w:rPr>
          <w:i/>
        </w:rPr>
        <w:t>.</w:t>
      </w:r>
      <w:r w:rsidR="00F95A21">
        <w:t xml:space="preserve"> </w:t>
      </w:r>
      <w:r w:rsidR="00EF37C5">
        <w:t>Corneliu Iata a informé qu’environ 210 propositions de communications ont été reçues et qu</w:t>
      </w:r>
      <w:r w:rsidR="00EB6C59">
        <w:t>e la procédure de sélection a entraîné le rejet d’un certain nombre hors sujet ou non scientifique.</w:t>
      </w:r>
      <w:r w:rsidR="00EF37C5">
        <w:t xml:space="preserve"> Le module d’inscription en ligne n’est pas encore disponible alors que la date limite approche assez rapidement. Il faudra probablement repousser cette date limite et informer les chercheurs de l’ouverture de ce module par l’envoi d’une brève. Les membres du Bureau avaient offert leur soutien à Cornelui et donc au besoin Fabienne et Bruno pourront donner un coup de main pour monter les sessions</w:t>
      </w:r>
      <w:r w:rsidR="00BF73B9">
        <w:t xml:space="preserve">.  Il est noté également que les organisateurs de sessions spéciales n’ont pas encore été informés du statut de leur session. Il faudrait signaler au comité local d’organisation l’importance de faire cela rapidement. </w:t>
      </w:r>
    </w:p>
    <w:p w14:paraId="339F44A4" w14:textId="651941ED" w:rsidR="00BF73B9" w:rsidRDefault="00BF73B9" w:rsidP="004F22B6">
      <w:pPr>
        <w:pStyle w:val="Paragraphedeliste"/>
        <w:ind w:left="0"/>
        <w:jc w:val="both"/>
      </w:pPr>
    </w:p>
    <w:p w14:paraId="15030175" w14:textId="5F33F761" w:rsidR="00BF73B9" w:rsidRDefault="00BF73B9" w:rsidP="004F22B6">
      <w:pPr>
        <w:pStyle w:val="Paragraphedeliste"/>
        <w:ind w:left="0"/>
        <w:jc w:val="both"/>
      </w:pPr>
      <w:r>
        <w:t>Des chercheurs ont porté à l’attention du Bureau le fait que les trois personnes qui vont faire les grandes conférences d’ouverture (« keynote »), sont des hommes. Cela suggère qu’il serait</w:t>
      </w:r>
      <w:bookmarkStart w:id="0" w:name="_GoBack"/>
      <w:bookmarkEnd w:id="0"/>
      <w:r>
        <w:t xml:space="preserve"> opportun que l’ASRDLF se dote d’une politique pour assurer une meilleure représentation des deux genres dans les conférences d’ouverture du Colloque. </w:t>
      </w:r>
    </w:p>
    <w:p w14:paraId="7F471098" w14:textId="0F2A5446" w:rsidR="00BF73B9" w:rsidRDefault="00BF73B9" w:rsidP="004F22B6">
      <w:pPr>
        <w:pStyle w:val="Paragraphedeliste"/>
        <w:ind w:left="0"/>
        <w:jc w:val="both"/>
      </w:pPr>
    </w:p>
    <w:p w14:paraId="29C6D76E" w14:textId="734EA2D6" w:rsidR="00BF73B9" w:rsidRDefault="002304F7" w:rsidP="00BF73B9">
      <w:pPr>
        <w:jc w:val="both"/>
      </w:pPr>
      <w:r>
        <w:rPr>
          <w:i/>
        </w:rPr>
        <w:t>2</w:t>
      </w:r>
      <w:r w:rsidR="00BF73B9">
        <w:rPr>
          <w:i/>
        </w:rPr>
        <w:t>) Contribution de l’ASRDLF au colloque de l’E</w:t>
      </w:r>
      <w:r>
        <w:rPr>
          <w:i/>
        </w:rPr>
        <w:t>RSA</w:t>
      </w:r>
      <w:r w:rsidR="00BF73B9">
        <w:rPr>
          <w:i/>
        </w:rPr>
        <w:t xml:space="preserve"> 2019. </w:t>
      </w:r>
    </w:p>
    <w:p w14:paraId="12CFBDFA" w14:textId="3749FE7D" w:rsidR="002304F7" w:rsidRDefault="002304F7" w:rsidP="00BF73B9">
      <w:pPr>
        <w:jc w:val="both"/>
      </w:pPr>
      <w:r>
        <w:t xml:space="preserve">Dominique Mignot, co-organisateur du Colloque 2019 de l’European Regional Science Association (ERSA) à Lyon a demandé </w:t>
      </w:r>
      <w:r w:rsidR="00EB6C59">
        <w:t xml:space="preserve">à l’ASRDLF, partenaire du colloque, </w:t>
      </w:r>
      <w:r>
        <w:t>une contribution de l’ordre de 5000 euros. Les membres du Bureau considèrent que ce montant est très important et qu’il signifierait une ponction très importante dans le budget plutôt modeste de l’ASRDLF. Certains font valoir également que l’ASRDLF n’apporte pas de contribution à son propre colloque annuel et donc qu’une contribution importante au colloque de l’ERSA se</w:t>
      </w:r>
      <w:r w:rsidR="0078563B">
        <w:t>rait en contradiction avec nos</w:t>
      </w:r>
      <w:r>
        <w:t xml:space="preserve"> pratique</w:t>
      </w:r>
      <w:r w:rsidR="0078563B">
        <w:t>s</w:t>
      </w:r>
      <w:r>
        <w:t xml:space="preserve">. Une contribution de 1500 euros pourra par contre être consentie. Cette somme équivaut à la partie non dépensée du budget </w:t>
      </w:r>
      <w:r w:rsidR="005D1732">
        <w:t>pour le soutien aux évè</w:t>
      </w:r>
      <w:r>
        <w:t>nements scientifiques pour 2018-2019. L’utilisation de ce montant pour soutenir l’ERSA fera en sorte que nous ne pourrons</w:t>
      </w:r>
      <w:r w:rsidR="00267D66">
        <w:t xml:space="preserve"> ouvrir un deuxième appel </w:t>
      </w:r>
      <w:r w:rsidR="005D1732">
        <w:t>à évè</w:t>
      </w:r>
      <w:r w:rsidR="00267D66">
        <w:t>nements scientifiques.</w:t>
      </w:r>
      <w:r w:rsidR="0078563B">
        <w:t xml:space="preserve"> </w:t>
      </w:r>
    </w:p>
    <w:p w14:paraId="3ADFA83D" w14:textId="73807082" w:rsidR="0078563B" w:rsidRDefault="003A08C1" w:rsidP="00BF73B9">
      <w:pPr>
        <w:jc w:val="both"/>
      </w:pPr>
      <w:r>
        <w:t>La présidente informera de cette décision les organisateurs du colloque ERSA2019.</w:t>
      </w:r>
    </w:p>
    <w:p w14:paraId="65EFC610" w14:textId="7FE35BA0" w:rsidR="00BF73B9" w:rsidRDefault="0078563B" w:rsidP="004F22B6">
      <w:pPr>
        <w:pStyle w:val="Paragraphedeliste"/>
        <w:ind w:left="0"/>
        <w:jc w:val="both"/>
        <w:rPr>
          <w:i/>
        </w:rPr>
      </w:pPr>
      <w:r>
        <w:lastRenderedPageBreak/>
        <w:t xml:space="preserve">3) </w:t>
      </w:r>
      <w:r>
        <w:rPr>
          <w:i/>
        </w:rPr>
        <w:t>présidence du prix Aydalot</w:t>
      </w:r>
    </w:p>
    <w:p w14:paraId="5A7B17B3" w14:textId="77777777" w:rsidR="005D1732" w:rsidRDefault="005D1732" w:rsidP="004F22B6">
      <w:pPr>
        <w:pStyle w:val="Paragraphedeliste"/>
        <w:ind w:left="0"/>
        <w:jc w:val="both"/>
      </w:pPr>
      <w:r>
        <w:t xml:space="preserve">Le mandat de Dominique Mignot comme président du jury du prix Aydalot était de 2016-2020, ce qui implique qu’il faudra bientôt ouvrir le processus de candidature pour désigner une nouvelle présidence (2020-2024). Normalement, la nouvelle présidence devrait être élue par le Conseil d’administration lors des Doctorales de 2020. </w:t>
      </w:r>
    </w:p>
    <w:p w14:paraId="5C5DC31D" w14:textId="77777777" w:rsidR="005D1732" w:rsidRDefault="005D1732" w:rsidP="004F22B6">
      <w:pPr>
        <w:pStyle w:val="Paragraphedeliste"/>
        <w:ind w:left="0"/>
        <w:jc w:val="both"/>
      </w:pPr>
    </w:p>
    <w:p w14:paraId="0F7861A0" w14:textId="3B7CCEBD" w:rsidR="005D1732" w:rsidRDefault="005D1732" w:rsidP="004F22B6">
      <w:pPr>
        <w:pStyle w:val="Paragraphedeliste"/>
        <w:ind w:left="0"/>
        <w:jc w:val="both"/>
        <w:rPr>
          <w:i/>
        </w:rPr>
      </w:pPr>
      <w:r>
        <w:t xml:space="preserve">4) </w:t>
      </w:r>
      <w:r>
        <w:rPr>
          <w:i/>
        </w:rPr>
        <w:t>appui aux évènements scientifiques</w:t>
      </w:r>
    </w:p>
    <w:p w14:paraId="503F1012" w14:textId="436B55F5" w:rsidR="0078563B" w:rsidRPr="005D1732" w:rsidRDefault="005D1732" w:rsidP="004F22B6">
      <w:pPr>
        <w:pStyle w:val="Paragraphedeliste"/>
        <w:ind w:left="0"/>
        <w:jc w:val="both"/>
      </w:pPr>
      <w:r>
        <w:t xml:space="preserve">Bruno Jean, responsable du comité de sélection pour l’appui aux évènements scientifiques </w:t>
      </w:r>
      <w:r w:rsidR="00945788">
        <w:t>informe le Bureau que deux initiatives seront soutenu</w:t>
      </w:r>
      <w:r w:rsidR="003A08C1">
        <w:t>e</w:t>
      </w:r>
      <w:r w:rsidR="00945788">
        <w:t xml:space="preserve">s cette année : un premier évènement organisé par Marie Delaplace et une activité de l’Association française de sciences économiques organisée par Camelia Turcu. </w:t>
      </w:r>
    </w:p>
    <w:p w14:paraId="58AA5272" w14:textId="77777777" w:rsidR="0078563B" w:rsidRPr="0078563B" w:rsidRDefault="0078563B" w:rsidP="004F22B6">
      <w:pPr>
        <w:pStyle w:val="Paragraphedeliste"/>
        <w:ind w:left="0"/>
        <w:jc w:val="both"/>
        <w:rPr>
          <w:i/>
        </w:rPr>
      </w:pPr>
    </w:p>
    <w:p w14:paraId="6B126E4E" w14:textId="77777777" w:rsidR="005A3C2C" w:rsidRDefault="00945788" w:rsidP="005A3C2C">
      <w:pPr>
        <w:pStyle w:val="Paragraphedeliste"/>
        <w:ind w:left="0"/>
        <w:jc w:val="both"/>
        <w:rPr>
          <w:i/>
        </w:rPr>
      </w:pPr>
      <w:r>
        <w:rPr>
          <w:i/>
        </w:rPr>
        <w:t>5</w:t>
      </w:r>
      <w:r w:rsidR="00A41B1B">
        <w:rPr>
          <w:i/>
        </w:rPr>
        <w:t>)</w:t>
      </w:r>
      <w:r>
        <w:rPr>
          <w:i/>
        </w:rPr>
        <w:t xml:space="preserve">Doctorales </w:t>
      </w:r>
      <w:r w:rsidR="00E47FF5">
        <w:rPr>
          <w:i/>
        </w:rPr>
        <w:t>20</w:t>
      </w:r>
      <w:r>
        <w:rPr>
          <w:i/>
        </w:rPr>
        <w:t>20</w:t>
      </w:r>
      <w:r w:rsidR="00E47FF5">
        <w:rPr>
          <w:i/>
        </w:rPr>
        <w:t>.</w:t>
      </w:r>
      <w:r>
        <w:rPr>
          <w:i/>
        </w:rPr>
        <w:t xml:space="preserve"> </w:t>
      </w:r>
    </w:p>
    <w:p w14:paraId="343721EC" w14:textId="451501F6" w:rsidR="003A08C1" w:rsidRDefault="00E47FF5" w:rsidP="005A3C2C">
      <w:pPr>
        <w:pStyle w:val="Paragraphedeliste"/>
        <w:ind w:left="0"/>
        <w:jc w:val="both"/>
      </w:pPr>
      <w:r>
        <w:t xml:space="preserve">Fabienne </w:t>
      </w:r>
      <w:r w:rsidR="005C66E0">
        <w:t>Leloup</w:t>
      </w:r>
      <w:r w:rsidR="00945788">
        <w:t xml:space="preserve"> a eu des contacts avec François Moullé qui s’est montré </w:t>
      </w:r>
      <w:r w:rsidR="003A08C1">
        <w:t xml:space="preserve">prêt </w:t>
      </w:r>
      <w:r w:rsidR="00945788">
        <w:t xml:space="preserve">à organiser les Doctorales pour 2020 à l’Université d’Artois.  </w:t>
      </w:r>
    </w:p>
    <w:p w14:paraId="3BEB687F" w14:textId="78FBCA66" w:rsidR="005A3C2C" w:rsidRDefault="00945788" w:rsidP="005A3C2C">
      <w:pPr>
        <w:pStyle w:val="Paragraphedeliste"/>
        <w:ind w:left="0"/>
        <w:jc w:val="both"/>
      </w:pPr>
      <w:r>
        <w:t>Dominique Vollet es</w:t>
      </w:r>
      <w:r w:rsidR="005A3C2C">
        <w:t>t en contact avec Dominique Royoux</w:t>
      </w:r>
      <w:r>
        <w:t xml:space="preserve"> à l’Université de Poitiers pour voir la possibilité d’y tenir les Doctorales, malgré le désistement pour des raisons de santé d’Olivier Bou</w:t>
      </w:r>
      <w:r w:rsidR="003A08C1">
        <w:t>b</w:t>
      </w:r>
      <w:r>
        <w:t xml:space="preserve">a-Olga. Il </w:t>
      </w:r>
      <w:r w:rsidR="005A3C2C">
        <w:t>devient urgent de</w:t>
      </w:r>
      <w:r>
        <w:t xml:space="preserve"> clarifier si les Doctor</w:t>
      </w:r>
      <w:r w:rsidR="005A3C2C">
        <w:t>ales 2020 pourront, ou pas,</w:t>
      </w:r>
      <w:r>
        <w:t xml:space="preserve"> être organisés à Poitier</w:t>
      </w:r>
      <w:r w:rsidR="003A08C1">
        <w:t>s</w:t>
      </w:r>
      <w:r w:rsidR="005A3C2C">
        <w:t xml:space="preserve"> de façon à laisser le temps à l’organisation locale à Poitiers ou à Artois de mettre en place à temps l’évènement. </w:t>
      </w:r>
    </w:p>
    <w:p w14:paraId="75EAA6FB" w14:textId="4674A2A3" w:rsidR="00877389" w:rsidRPr="00186883" w:rsidRDefault="009934F5" w:rsidP="005A3C2C">
      <w:pPr>
        <w:jc w:val="both"/>
      </w:pPr>
      <w:r>
        <w:rPr>
          <w:i/>
        </w:rPr>
        <w:t>6</w:t>
      </w:r>
      <w:r w:rsidR="009240BA">
        <w:rPr>
          <w:i/>
        </w:rPr>
        <w:t xml:space="preserve">) </w:t>
      </w:r>
      <w:r w:rsidR="005A3C2C">
        <w:rPr>
          <w:i/>
        </w:rPr>
        <w:t>ASRDLF 2020</w:t>
      </w:r>
      <w:r w:rsidR="009240BA">
        <w:rPr>
          <w:i/>
        </w:rPr>
        <w:t xml:space="preserve">. </w:t>
      </w:r>
    </w:p>
    <w:p w14:paraId="786020EC" w14:textId="4AC26F80" w:rsidR="00BB558B" w:rsidRDefault="005A3C2C" w:rsidP="00BB558B">
      <w:pPr>
        <w:ind w:left="-11"/>
        <w:jc w:val="both"/>
      </w:pPr>
      <w:r>
        <w:t>L’organisation du colloque de l’ASRDLF pour 2020 à Avignon se met en place. La date de ce colloque reste encore à déterminer puisqu’elle dépend de la date du Festival. Le colloque de l’ASRDLF devrait se tenir juste avant le Festival pour éviter des problèmes de logement et pour permettre aux chercheurs de rester pour le Festival par la suit</w:t>
      </w:r>
      <w:r w:rsidR="00CF2770">
        <w:t>e</w:t>
      </w:r>
      <w:r w:rsidR="003A08C1">
        <w:t>, s’ils le souhaitent</w:t>
      </w:r>
      <w:r>
        <w:t xml:space="preserve">. </w:t>
      </w:r>
    </w:p>
    <w:p w14:paraId="511E179D" w14:textId="68D97DAB" w:rsidR="009934F5" w:rsidRDefault="009934F5" w:rsidP="00BB558B">
      <w:pPr>
        <w:ind w:left="-11"/>
        <w:jc w:val="both"/>
      </w:pPr>
    </w:p>
    <w:p w14:paraId="7AB6F64A" w14:textId="4677BF04" w:rsidR="009934F5" w:rsidRDefault="009934F5" w:rsidP="00BB558B">
      <w:pPr>
        <w:ind w:left="-11"/>
        <w:jc w:val="both"/>
      </w:pPr>
      <w:r>
        <w:t xml:space="preserve">7 ) </w:t>
      </w:r>
      <w:r w:rsidRPr="009934F5">
        <w:rPr>
          <w:i/>
        </w:rPr>
        <w:t>prochaine rencontre</w:t>
      </w:r>
    </w:p>
    <w:p w14:paraId="7AE7C774" w14:textId="65B26224" w:rsidR="009934F5" w:rsidRDefault="009934F5" w:rsidP="009934F5">
      <w:pPr>
        <w:jc w:val="both"/>
      </w:pPr>
      <w:r>
        <w:t>Une prochaine rencontre du Bureau aura lieu en juin afin de préparer la réunion du Conseil d’administration.</w:t>
      </w:r>
    </w:p>
    <w:p w14:paraId="076BE18A" w14:textId="10DDC26B" w:rsidR="009934F5" w:rsidRDefault="003A08C1" w:rsidP="009934F5">
      <w:pPr>
        <w:jc w:val="both"/>
      </w:pPr>
      <w:r>
        <w:t>Il faudra prévoir une assemblée générale extraordinaire en plus de l’AG traditionnelle, afin de faire voter les statuts qui avaient été approuvés en juillet 2018 au CA de Caen (asrdlf2018).</w:t>
      </w:r>
    </w:p>
    <w:p w14:paraId="74344791" w14:textId="77777777" w:rsidR="00BB558B" w:rsidRPr="00E54837" w:rsidRDefault="00BB558B">
      <w:pPr>
        <w:pStyle w:val="Paragraphedeliste"/>
        <w:ind w:left="709"/>
        <w:jc w:val="both"/>
      </w:pPr>
    </w:p>
    <w:sectPr w:rsidR="00BB558B" w:rsidRPr="00E54837">
      <w:headerReference w:type="default" r:id="rId8"/>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58E2A" w16cid:durableId="209999DB"/>
  <w16cid:commentId w16cid:paraId="37960562" w16cid:durableId="20999A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6F69" w14:textId="77777777" w:rsidR="007C78E6" w:rsidRDefault="007C78E6" w:rsidP="00C664A0">
      <w:pPr>
        <w:spacing w:after="0" w:line="240" w:lineRule="auto"/>
      </w:pPr>
      <w:r>
        <w:separator/>
      </w:r>
    </w:p>
  </w:endnote>
  <w:endnote w:type="continuationSeparator" w:id="0">
    <w:p w14:paraId="0E093CA2" w14:textId="77777777" w:rsidR="007C78E6" w:rsidRDefault="007C78E6" w:rsidP="00C6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2A50" w14:textId="77777777" w:rsidR="007C78E6" w:rsidRDefault="007C78E6" w:rsidP="00C664A0">
      <w:pPr>
        <w:spacing w:after="0" w:line="240" w:lineRule="auto"/>
      </w:pPr>
      <w:r>
        <w:separator/>
      </w:r>
    </w:p>
  </w:footnote>
  <w:footnote w:type="continuationSeparator" w:id="0">
    <w:p w14:paraId="61B52ACE" w14:textId="77777777" w:rsidR="007C78E6" w:rsidRDefault="007C78E6" w:rsidP="00C6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84744"/>
      <w:docPartObj>
        <w:docPartGallery w:val="Page Numbers (Top of Page)"/>
        <w:docPartUnique/>
      </w:docPartObj>
    </w:sdtPr>
    <w:sdtEndPr/>
    <w:sdtContent>
      <w:p w14:paraId="5AB5A453" w14:textId="47F1788E" w:rsidR="00C664A0" w:rsidRDefault="00C664A0">
        <w:pPr>
          <w:pStyle w:val="En-tte"/>
          <w:jc w:val="right"/>
        </w:pPr>
        <w:r>
          <w:fldChar w:fldCharType="begin"/>
        </w:r>
        <w:r>
          <w:instrText>PAGE   \* MERGEFORMAT</w:instrText>
        </w:r>
        <w:r>
          <w:fldChar w:fldCharType="separate"/>
        </w:r>
        <w:r w:rsidR="00AC65C7" w:rsidRPr="00AC65C7">
          <w:rPr>
            <w:noProof/>
            <w:lang w:val="fr-FR"/>
          </w:rPr>
          <w:t>2</w:t>
        </w:r>
        <w:r>
          <w:fldChar w:fldCharType="end"/>
        </w:r>
      </w:p>
    </w:sdtContent>
  </w:sdt>
  <w:p w14:paraId="61E911E0" w14:textId="77777777" w:rsidR="00C664A0" w:rsidRDefault="00C664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5D9"/>
    <w:multiLevelType w:val="hybridMultilevel"/>
    <w:tmpl w:val="C5C6F7C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25370F"/>
    <w:multiLevelType w:val="hybridMultilevel"/>
    <w:tmpl w:val="C4CEA16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3C94548"/>
    <w:multiLevelType w:val="hybridMultilevel"/>
    <w:tmpl w:val="0C0C8ADE"/>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D5D00776">
      <w:start w:val="1"/>
      <w:numFmt w:val="lowerLetter"/>
      <w:lvlText w:val="%3)"/>
      <w:lvlJc w:val="left"/>
      <w:pPr>
        <w:ind w:left="2340" w:hanging="36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5B03C8E"/>
    <w:multiLevelType w:val="hybridMultilevel"/>
    <w:tmpl w:val="BE5C5686"/>
    <w:lvl w:ilvl="0" w:tplc="0C0C0001">
      <w:start w:val="1"/>
      <w:numFmt w:val="bullet"/>
      <w:lvlText w:val=""/>
      <w:lvlJc w:val="left"/>
      <w:pPr>
        <w:ind w:left="1430" w:hanging="360"/>
      </w:pPr>
      <w:rPr>
        <w:rFonts w:ascii="Symbol" w:hAnsi="Symbol" w:hint="default"/>
      </w:rPr>
    </w:lvl>
    <w:lvl w:ilvl="1" w:tplc="0C0C0003" w:tentative="1">
      <w:start w:val="1"/>
      <w:numFmt w:val="bullet"/>
      <w:lvlText w:val="o"/>
      <w:lvlJc w:val="left"/>
      <w:pPr>
        <w:ind w:left="2150" w:hanging="360"/>
      </w:pPr>
      <w:rPr>
        <w:rFonts w:ascii="Courier New" w:hAnsi="Courier New" w:cs="Courier New" w:hint="default"/>
      </w:rPr>
    </w:lvl>
    <w:lvl w:ilvl="2" w:tplc="0C0C0005" w:tentative="1">
      <w:start w:val="1"/>
      <w:numFmt w:val="bullet"/>
      <w:lvlText w:val=""/>
      <w:lvlJc w:val="left"/>
      <w:pPr>
        <w:ind w:left="2870" w:hanging="360"/>
      </w:pPr>
      <w:rPr>
        <w:rFonts w:ascii="Wingdings" w:hAnsi="Wingdings" w:hint="default"/>
      </w:rPr>
    </w:lvl>
    <w:lvl w:ilvl="3" w:tplc="0C0C0001" w:tentative="1">
      <w:start w:val="1"/>
      <w:numFmt w:val="bullet"/>
      <w:lvlText w:val=""/>
      <w:lvlJc w:val="left"/>
      <w:pPr>
        <w:ind w:left="3590" w:hanging="360"/>
      </w:pPr>
      <w:rPr>
        <w:rFonts w:ascii="Symbol" w:hAnsi="Symbol" w:hint="default"/>
      </w:rPr>
    </w:lvl>
    <w:lvl w:ilvl="4" w:tplc="0C0C0003" w:tentative="1">
      <w:start w:val="1"/>
      <w:numFmt w:val="bullet"/>
      <w:lvlText w:val="o"/>
      <w:lvlJc w:val="left"/>
      <w:pPr>
        <w:ind w:left="4310" w:hanging="360"/>
      </w:pPr>
      <w:rPr>
        <w:rFonts w:ascii="Courier New" w:hAnsi="Courier New" w:cs="Courier New" w:hint="default"/>
      </w:rPr>
    </w:lvl>
    <w:lvl w:ilvl="5" w:tplc="0C0C0005" w:tentative="1">
      <w:start w:val="1"/>
      <w:numFmt w:val="bullet"/>
      <w:lvlText w:val=""/>
      <w:lvlJc w:val="left"/>
      <w:pPr>
        <w:ind w:left="5030" w:hanging="360"/>
      </w:pPr>
      <w:rPr>
        <w:rFonts w:ascii="Wingdings" w:hAnsi="Wingdings" w:hint="default"/>
      </w:rPr>
    </w:lvl>
    <w:lvl w:ilvl="6" w:tplc="0C0C0001" w:tentative="1">
      <w:start w:val="1"/>
      <w:numFmt w:val="bullet"/>
      <w:lvlText w:val=""/>
      <w:lvlJc w:val="left"/>
      <w:pPr>
        <w:ind w:left="5750" w:hanging="360"/>
      </w:pPr>
      <w:rPr>
        <w:rFonts w:ascii="Symbol" w:hAnsi="Symbol" w:hint="default"/>
      </w:rPr>
    </w:lvl>
    <w:lvl w:ilvl="7" w:tplc="0C0C0003" w:tentative="1">
      <w:start w:val="1"/>
      <w:numFmt w:val="bullet"/>
      <w:lvlText w:val="o"/>
      <w:lvlJc w:val="left"/>
      <w:pPr>
        <w:ind w:left="6470" w:hanging="360"/>
      </w:pPr>
      <w:rPr>
        <w:rFonts w:ascii="Courier New" w:hAnsi="Courier New" w:cs="Courier New" w:hint="default"/>
      </w:rPr>
    </w:lvl>
    <w:lvl w:ilvl="8" w:tplc="0C0C0005" w:tentative="1">
      <w:start w:val="1"/>
      <w:numFmt w:val="bullet"/>
      <w:lvlText w:val=""/>
      <w:lvlJc w:val="left"/>
      <w:pPr>
        <w:ind w:left="7190" w:hanging="360"/>
      </w:pPr>
      <w:rPr>
        <w:rFonts w:ascii="Wingdings" w:hAnsi="Wingdings" w:hint="default"/>
      </w:rPr>
    </w:lvl>
  </w:abstractNum>
  <w:abstractNum w:abstractNumId="4" w15:restartNumberingAfterBreak="0">
    <w:nsid w:val="20E408DC"/>
    <w:multiLevelType w:val="hybridMultilevel"/>
    <w:tmpl w:val="CD72388A"/>
    <w:lvl w:ilvl="0" w:tplc="93B4CB96">
      <w:start w:val="1"/>
      <w:numFmt w:val="lowerRoman"/>
      <w:lvlText w:val="%1)"/>
      <w:lvlJc w:val="left"/>
      <w:pPr>
        <w:ind w:left="14022" w:hanging="720"/>
      </w:pPr>
      <w:rPr>
        <w:rFonts w:hint="default"/>
      </w:rPr>
    </w:lvl>
    <w:lvl w:ilvl="1" w:tplc="0C0C0019" w:tentative="1">
      <w:start w:val="1"/>
      <w:numFmt w:val="lowerLetter"/>
      <w:lvlText w:val="%2."/>
      <w:lvlJc w:val="left"/>
      <w:pPr>
        <w:ind w:left="14382" w:hanging="360"/>
      </w:pPr>
    </w:lvl>
    <w:lvl w:ilvl="2" w:tplc="0C0C001B" w:tentative="1">
      <w:start w:val="1"/>
      <w:numFmt w:val="lowerRoman"/>
      <w:lvlText w:val="%3."/>
      <w:lvlJc w:val="right"/>
      <w:pPr>
        <w:ind w:left="15102" w:hanging="180"/>
      </w:pPr>
    </w:lvl>
    <w:lvl w:ilvl="3" w:tplc="0C0C000F" w:tentative="1">
      <w:start w:val="1"/>
      <w:numFmt w:val="decimal"/>
      <w:lvlText w:val="%4."/>
      <w:lvlJc w:val="left"/>
      <w:pPr>
        <w:ind w:left="15822" w:hanging="360"/>
      </w:pPr>
    </w:lvl>
    <w:lvl w:ilvl="4" w:tplc="0C0C0019" w:tentative="1">
      <w:start w:val="1"/>
      <w:numFmt w:val="lowerLetter"/>
      <w:lvlText w:val="%5."/>
      <w:lvlJc w:val="left"/>
      <w:pPr>
        <w:ind w:left="16542" w:hanging="360"/>
      </w:pPr>
    </w:lvl>
    <w:lvl w:ilvl="5" w:tplc="0C0C001B" w:tentative="1">
      <w:start w:val="1"/>
      <w:numFmt w:val="lowerRoman"/>
      <w:lvlText w:val="%6."/>
      <w:lvlJc w:val="right"/>
      <w:pPr>
        <w:ind w:left="17262" w:hanging="180"/>
      </w:pPr>
    </w:lvl>
    <w:lvl w:ilvl="6" w:tplc="0C0C000F" w:tentative="1">
      <w:start w:val="1"/>
      <w:numFmt w:val="decimal"/>
      <w:lvlText w:val="%7."/>
      <w:lvlJc w:val="left"/>
      <w:pPr>
        <w:ind w:left="17982" w:hanging="360"/>
      </w:pPr>
    </w:lvl>
    <w:lvl w:ilvl="7" w:tplc="0C0C0019" w:tentative="1">
      <w:start w:val="1"/>
      <w:numFmt w:val="lowerLetter"/>
      <w:lvlText w:val="%8."/>
      <w:lvlJc w:val="left"/>
      <w:pPr>
        <w:ind w:left="18702" w:hanging="360"/>
      </w:pPr>
    </w:lvl>
    <w:lvl w:ilvl="8" w:tplc="0C0C001B" w:tentative="1">
      <w:start w:val="1"/>
      <w:numFmt w:val="lowerRoman"/>
      <w:lvlText w:val="%9."/>
      <w:lvlJc w:val="right"/>
      <w:pPr>
        <w:ind w:left="19422" w:hanging="180"/>
      </w:pPr>
    </w:lvl>
  </w:abstractNum>
  <w:abstractNum w:abstractNumId="5" w15:restartNumberingAfterBreak="0">
    <w:nsid w:val="24EA6D0F"/>
    <w:multiLevelType w:val="hybridMultilevel"/>
    <w:tmpl w:val="5AD2938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3C5E14F3"/>
    <w:multiLevelType w:val="hybridMultilevel"/>
    <w:tmpl w:val="705E2B0A"/>
    <w:lvl w:ilvl="0" w:tplc="B0903764">
      <w:start w:val="1"/>
      <w:numFmt w:val="lowerLetter"/>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0E4391C"/>
    <w:multiLevelType w:val="hybridMultilevel"/>
    <w:tmpl w:val="2CB21D62"/>
    <w:lvl w:ilvl="0" w:tplc="0C0C0011">
      <w:start w:val="4"/>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8D722A8"/>
    <w:multiLevelType w:val="hybridMultilevel"/>
    <w:tmpl w:val="6E9494DC"/>
    <w:lvl w:ilvl="0" w:tplc="0C0C0001">
      <w:start w:val="1"/>
      <w:numFmt w:val="bullet"/>
      <w:lvlText w:val=""/>
      <w:lvlJc w:val="left"/>
      <w:pPr>
        <w:ind w:left="2140" w:hanging="360"/>
      </w:pPr>
      <w:rPr>
        <w:rFonts w:ascii="Symbol" w:hAnsi="Symbol" w:hint="default"/>
      </w:rPr>
    </w:lvl>
    <w:lvl w:ilvl="1" w:tplc="0C0C0003" w:tentative="1">
      <w:start w:val="1"/>
      <w:numFmt w:val="bullet"/>
      <w:lvlText w:val="o"/>
      <w:lvlJc w:val="left"/>
      <w:pPr>
        <w:ind w:left="2860" w:hanging="360"/>
      </w:pPr>
      <w:rPr>
        <w:rFonts w:ascii="Courier New" w:hAnsi="Courier New" w:cs="Courier New" w:hint="default"/>
      </w:rPr>
    </w:lvl>
    <w:lvl w:ilvl="2" w:tplc="0C0C0005" w:tentative="1">
      <w:start w:val="1"/>
      <w:numFmt w:val="bullet"/>
      <w:lvlText w:val=""/>
      <w:lvlJc w:val="left"/>
      <w:pPr>
        <w:ind w:left="3580" w:hanging="360"/>
      </w:pPr>
      <w:rPr>
        <w:rFonts w:ascii="Wingdings" w:hAnsi="Wingdings" w:hint="default"/>
      </w:rPr>
    </w:lvl>
    <w:lvl w:ilvl="3" w:tplc="0C0C0001" w:tentative="1">
      <w:start w:val="1"/>
      <w:numFmt w:val="bullet"/>
      <w:lvlText w:val=""/>
      <w:lvlJc w:val="left"/>
      <w:pPr>
        <w:ind w:left="4300" w:hanging="360"/>
      </w:pPr>
      <w:rPr>
        <w:rFonts w:ascii="Symbol" w:hAnsi="Symbol" w:hint="default"/>
      </w:rPr>
    </w:lvl>
    <w:lvl w:ilvl="4" w:tplc="0C0C0003" w:tentative="1">
      <w:start w:val="1"/>
      <w:numFmt w:val="bullet"/>
      <w:lvlText w:val="o"/>
      <w:lvlJc w:val="left"/>
      <w:pPr>
        <w:ind w:left="5020" w:hanging="360"/>
      </w:pPr>
      <w:rPr>
        <w:rFonts w:ascii="Courier New" w:hAnsi="Courier New" w:cs="Courier New" w:hint="default"/>
      </w:rPr>
    </w:lvl>
    <w:lvl w:ilvl="5" w:tplc="0C0C0005" w:tentative="1">
      <w:start w:val="1"/>
      <w:numFmt w:val="bullet"/>
      <w:lvlText w:val=""/>
      <w:lvlJc w:val="left"/>
      <w:pPr>
        <w:ind w:left="5740" w:hanging="360"/>
      </w:pPr>
      <w:rPr>
        <w:rFonts w:ascii="Wingdings" w:hAnsi="Wingdings" w:hint="default"/>
      </w:rPr>
    </w:lvl>
    <w:lvl w:ilvl="6" w:tplc="0C0C0001" w:tentative="1">
      <w:start w:val="1"/>
      <w:numFmt w:val="bullet"/>
      <w:lvlText w:val=""/>
      <w:lvlJc w:val="left"/>
      <w:pPr>
        <w:ind w:left="6460" w:hanging="360"/>
      </w:pPr>
      <w:rPr>
        <w:rFonts w:ascii="Symbol" w:hAnsi="Symbol" w:hint="default"/>
      </w:rPr>
    </w:lvl>
    <w:lvl w:ilvl="7" w:tplc="0C0C0003" w:tentative="1">
      <w:start w:val="1"/>
      <w:numFmt w:val="bullet"/>
      <w:lvlText w:val="o"/>
      <w:lvlJc w:val="left"/>
      <w:pPr>
        <w:ind w:left="7180" w:hanging="360"/>
      </w:pPr>
      <w:rPr>
        <w:rFonts w:ascii="Courier New" w:hAnsi="Courier New" w:cs="Courier New" w:hint="default"/>
      </w:rPr>
    </w:lvl>
    <w:lvl w:ilvl="8" w:tplc="0C0C0005" w:tentative="1">
      <w:start w:val="1"/>
      <w:numFmt w:val="bullet"/>
      <w:lvlText w:val=""/>
      <w:lvlJc w:val="left"/>
      <w:pPr>
        <w:ind w:left="7900" w:hanging="360"/>
      </w:pPr>
      <w:rPr>
        <w:rFonts w:ascii="Wingdings" w:hAnsi="Wingdings" w:hint="default"/>
      </w:rPr>
    </w:lvl>
  </w:abstractNum>
  <w:abstractNum w:abstractNumId="9" w15:restartNumberingAfterBreak="0">
    <w:nsid w:val="4A9A3712"/>
    <w:multiLevelType w:val="hybridMultilevel"/>
    <w:tmpl w:val="AE8EF9D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DF73505"/>
    <w:multiLevelType w:val="hybridMultilevel"/>
    <w:tmpl w:val="78607402"/>
    <w:lvl w:ilvl="0" w:tplc="2616959E">
      <w:start w:val="1"/>
      <w:numFmt w:val="lowerLetter"/>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0466352"/>
    <w:multiLevelType w:val="hybridMultilevel"/>
    <w:tmpl w:val="5DC85F54"/>
    <w:lvl w:ilvl="0" w:tplc="0C0C0011">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5C5D333E"/>
    <w:multiLevelType w:val="hybridMultilevel"/>
    <w:tmpl w:val="95C2C518"/>
    <w:lvl w:ilvl="0" w:tplc="AF4C9F8E">
      <w:start w:val="5"/>
      <w:numFmt w:val="decimal"/>
      <w:lvlText w:val="%1)"/>
      <w:lvlJc w:val="left"/>
      <w:pPr>
        <w:ind w:left="720" w:hanging="360"/>
      </w:pPr>
      <w:rPr>
        <w:rFonts w:hint="default"/>
        <w:b/>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85B36CB"/>
    <w:multiLevelType w:val="hybridMultilevel"/>
    <w:tmpl w:val="F7A4179C"/>
    <w:lvl w:ilvl="0" w:tplc="E54C4784">
      <w:start w:val="1"/>
      <w:numFmt w:val="lowerLetter"/>
      <w:lvlText w:val="%1)"/>
      <w:lvlJc w:val="left"/>
      <w:pPr>
        <w:ind w:left="1428" w:hanging="360"/>
      </w:pPr>
      <w:rPr>
        <w:rFonts w:hint="default"/>
        <w:u w:val="single"/>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num w:numId="1">
    <w:abstractNumId w:val="2"/>
  </w:num>
  <w:num w:numId="2">
    <w:abstractNumId w:val="12"/>
  </w:num>
  <w:num w:numId="3">
    <w:abstractNumId w:val="7"/>
  </w:num>
  <w:num w:numId="4">
    <w:abstractNumId w:val="13"/>
  </w:num>
  <w:num w:numId="5">
    <w:abstractNumId w:val="11"/>
  </w:num>
  <w:num w:numId="6">
    <w:abstractNumId w:val="9"/>
  </w:num>
  <w:num w:numId="7">
    <w:abstractNumId w:val="1"/>
  </w:num>
  <w:num w:numId="8">
    <w:abstractNumId w:val="0"/>
  </w:num>
  <w:num w:numId="9">
    <w:abstractNumId w:val="6"/>
  </w:num>
  <w:num w:numId="10">
    <w:abstractNumId w:val="10"/>
  </w:num>
  <w:num w:numId="11">
    <w:abstractNumId w:val="3"/>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fr-FR" w:vendorID="64" w:dllVersion="6" w:nlCheck="1" w:checkStyle="0"/>
  <w:activeWritingStyle w:appName="MSWord" w:lang="fr-CA" w:vendorID="64" w:dllVersion="4096" w:nlCheck="1" w:checkStyle="0"/>
  <w:activeWritingStyle w:appName="MSWord" w:lang="fr-CA"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CD"/>
    <w:rsid w:val="00021A60"/>
    <w:rsid w:val="0005523A"/>
    <w:rsid w:val="000A595E"/>
    <w:rsid w:val="000B0D49"/>
    <w:rsid w:val="000C2F97"/>
    <w:rsid w:val="000E48AD"/>
    <w:rsid w:val="00132985"/>
    <w:rsid w:val="001337AA"/>
    <w:rsid w:val="00160582"/>
    <w:rsid w:val="00186883"/>
    <w:rsid w:val="00187647"/>
    <w:rsid w:val="0019028F"/>
    <w:rsid w:val="001A12D2"/>
    <w:rsid w:val="001B5F23"/>
    <w:rsid w:val="001B6C71"/>
    <w:rsid w:val="001C220E"/>
    <w:rsid w:val="001D419D"/>
    <w:rsid w:val="001E6D38"/>
    <w:rsid w:val="002304F7"/>
    <w:rsid w:val="00265F45"/>
    <w:rsid w:val="00267D66"/>
    <w:rsid w:val="002919C1"/>
    <w:rsid w:val="002A2CB0"/>
    <w:rsid w:val="002B125E"/>
    <w:rsid w:val="002B21FD"/>
    <w:rsid w:val="002D0906"/>
    <w:rsid w:val="002F626A"/>
    <w:rsid w:val="00347A2A"/>
    <w:rsid w:val="003A08C1"/>
    <w:rsid w:val="003D34E5"/>
    <w:rsid w:val="004019C3"/>
    <w:rsid w:val="004479C7"/>
    <w:rsid w:val="00460E98"/>
    <w:rsid w:val="00474B8E"/>
    <w:rsid w:val="004824D2"/>
    <w:rsid w:val="004A13A1"/>
    <w:rsid w:val="004A2DB2"/>
    <w:rsid w:val="004D2A9D"/>
    <w:rsid w:val="004F22B6"/>
    <w:rsid w:val="004F4927"/>
    <w:rsid w:val="0050515A"/>
    <w:rsid w:val="00510452"/>
    <w:rsid w:val="005260FF"/>
    <w:rsid w:val="005329DE"/>
    <w:rsid w:val="005368DD"/>
    <w:rsid w:val="0055369A"/>
    <w:rsid w:val="005917A6"/>
    <w:rsid w:val="005A3C2C"/>
    <w:rsid w:val="005C66E0"/>
    <w:rsid w:val="005C7ACE"/>
    <w:rsid w:val="005D1732"/>
    <w:rsid w:val="00603CED"/>
    <w:rsid w:val="00624D55"/>
    <w:rsid w:val="006417DE"/>
    <w:rsid w:val="006616AF"/>
    <w:rsid w:val="00682169"/>
    <w:rsid w:val="00697E56"/>
    <w:rsid w:val="006A616F"/>
    <w:rsid w:val="006A68B4"/>
    <w:rsid w:val="006D049B"/>
    <w:rsid w:val="006D3401"/>
    <w:rsid w:val="006E39A7"/>
    <w:rsid w:val="006E542F"/>
    <w:rsid w:val="006F6C33"/>
    <w:rsid w:val="007054D2"/>
    <w:rsid w:val="00732B55"/>
    <w:rsid w:val="007370E8"/>
    <w:rsid w:val="00756A89"/>
    <w:rsid w:val="00772A54"/>
    <w:rsid w:val="0078563B"/>
    <w:rsid w:val="007979EA"/>
    <w:rsid w:val="007B4D2E"/>
    <w:rsid w:val="007C78E6"/>
    <w:rsid w:val="007E6288"/>
    <w:rsid w:val="007E7E05"/>
    <w:rsid w:val="00804D86"/>
    <w:rsid w:val="0081327E"/>
    <w:rsid w:val="0082597B"/>
    <w:rsid w:val="00873F65"/>
    <w:rsid w:val="00877389"/>
    <w:rsid w:val="00885B1C"/>
    <w:rsid w:val="008B24B1"/>
    <w:rsid w:val="008C61AE"/>
    <w:rsid w:val="008F1CF2"/>
    <w:rsid w:val="00901507"/>
    <w:rsid w:val="009240BA"/>
    <w:rsid w:val="00927F02"/>
    <w:rsid w:val="00941B16"/>
    <w:rsid w:val="00945788"/>
    <w:rsid w:val="00966FDB"/>
    <w:rsid w:val="0097212E"/>
    <w:rsid w:val="009767E0"/>
    <w:rsid w:val="00976C73"/>
    <w:rsid w:val="0098580A"/>
    <w:rsid w:val="009934F5"/>
    <w:rsid w:val="009A3AEB"/>
    <w:rsid w:val="009B3049"/>
    <w:rsid w:val="009B7A23"/>
    <w:rsid w:val="009D200E"/>
    <w:rsid w:val="009D4224"/>
    <w:rsid w:val="00A41B1B"/>
    <w:rsid w:val="00A86C6E"/>
    <w:rsid w:val="00A8754E"/>
    <w:rsid w:val="00AC65C7"/>
    <w:rsid w:val="00AC6624"/>
    <w:rsid w:val="00AE50F6"/>
    <w:rsid w:val="00B10A22"/>
    <w:rsid w:val="00B57CBE"/>
    <w:rsid w:val="00B6188D"/>
    <w:rsid w:val="00B9169A"/>
    <w:rsid w:val="00B9298D"/>
    <w:rsid w:val="00BA508E"/>
    <w:rsid w:val="00BA606F"/>
    <w:rsid w:val="00BB558B"/>
    <w:rsid w:val="00BB7B8B"/>
    <w:rsid w:val="00BF73B9"/>
    <w:rsid w:val="00C1446E"/>
    <w:rsid w:val="00C22D06"/>
    <w:rsid w:val="00C37B08"/>
    <w:rsid w:val="00C4074F"/>
    <w:rsid w:val="00C42AE6"/>
    <w:rsid w:val="00C664A0"/>
    <w:rsid w:val="00C759AF"/>
    <w:rsid w:val="00CA2DDF"/>
    <w:rsid w:val="00CF2770"/>
    <w:rsid w:val="00D30EDF"/>
    <w:rsid w:val="00D6128E"/>
    <w:rsid w:val="00E028D4"/>
    <w:rsid w:val="00E329A1"/>
    <w:rsid w:val="00E47FF5"/>
    <w:rsid w:val="00E54837"/>
    <w:rsid w:val="00E6175D"/>
    <w:rsid w:val="00E72CA8"/>
    <w:rsid w:val="00E844B2"/>
    <w:rsid w:val="00E95CFA"/>
    <w:rsid w:val="00EB6C59"/>
    <w:rsid w:val="00ED5F0D"/>
    <w:rsid w:val="00EE399E"/>
    <w:rsid w:val="00EE46CD"/>
    <w:rsid w:val="00EE548B"/>
    <w:rsid w:val="00EE7219"/>
    <w:rsid w:val="00EF37C5"/>
    <w:rsid w:val="00F25825"/>
    <w:rsid w:val="00F25857"/>
    <w:rsid w:val="00F37D74"/>
    <w:rsid w:val="00F426CC"/>
    <w:rsid w:val="00F70706"/>
    <w:rsid w:val="00F93803"/>
    <w:rsid w:val="00F95A21"/>
    <w:rsid w:val="00FA1577"/>
    <w:rsid w:val="00FA3202"/>
    <w:rsid w:val="00FA4FF4"/>
    <w:rsid w:val="00FC1D9E"/>
    <w:rsid w:val="00FC2FEF"/>
    <w:rsid w:val="00FC4E4E"/>
    <w:rsid w:val="00FE313F"/>
    <w:rsid w:val="00FE7263"/>
    <w:rsid w:val="00FF15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59D3"/>
  <w15:docId w15:val="{50840C61-D722-4E22-BF8C-8AE96ED2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6CD"/>
    <w:pPr>
      <w:ind w:left="720"/>
      <w:contextualSpacing/>
    </w:pPr>
  </w:style>
  <w:style w:type="character" w:styleId="Marquedecommentaire">
    <w:name w:val="annotation reference"/>
    <w:basedOn w:val="Policepardfaut"/>
    <w:uiPriority w:val="99"/>
    <w:semiHidden/>
    <w:unhideWhenUsed/>
    <w:rsid w:val="004019C3"/>
    <w:rPr>
      <w:sz w:val="16"/>
      <w:szCs w:val="16"/>
    </w:rPr>
  </w:style>
  <w:style w:type="paragraph" w:styleId="Commentaire">
    <w:name w:val="annotation text"/>
    <w:basedOn w:val="Normal"/>
    <w:link w:val="CommentaireCar"/>
    <w:uiPriority w:val="99"/>
    <w:semiHidden/>
    <w:unhideWhenUsed/>
    <w:rsid w:val="004019C3"/>
    <w:pPr>
      <w:spacing w:line="240" w:lineRule="auto"/>
    </w:pPr>
    <w:rPr>
      <w:sz w:val="20"/>
      <w:szCs w:val="20"/>
    </w:rPr>
  </w:style>
  <w:style w:type="character" w:customStyle="1" w:styleId="CommentaireCar">
    <w:name w:val="Commentaire Car"/>
    <w:basedOn w:val="Policepardfaut"/>
    <w:link w:val="Commentaire"/>
    <w:uiPriority w:val="99"/>
    <w:semiHidden/>
    <w:rsid w:val="004019C3"/>
    <w:rPr>
      <w:sz w:val="20"/>
      <w:szCs w:val="20"/>
    </w:rPr>
  </w:style>
  <w:style w:type="paragraph" w:styleId="Objetducommentaire">
    <w:name w:val="annotation subject"/>
    <w:basedOn w:val="Commentaire"/>
    <w:next w:val="Commentaire"/>
    <w:link w:val="ObjetducommentaireCar"/>
    <w:uiPriority w:val="99"/>
    <w:semiHidden/>
    <w:unhideWhenUsed/>
    <w:rsid w:val="004019C3"/>
    <w:rPr>
      <w:b/>
      <w:bCs/>
    </w:rPr>
  </w:style>
  <w:style w:type="character" w:customStyle="1" w:styleId="ObjetducommentaireCar">
    <w:name w:val="Objet du commentaire Car"/>
    <w:basedOn w:val="CommentaireCar"/>
    <w:link w:val="Objetducommentaire"/>
    <w:uiPriority w:val="99"/>
    <w:semiHidden/>
    <w:rsid w:val="004019C3"/>
    <w:rPr>
      <w:b/>
      <w:bCs/>
      <w:sz w:val="20"/>
      <w:szCs w:val="20"/>
    </w:rPr>
  </w:style>
  <w:style w:type="paragraph" w:styleId="Textedebulles">
    <w:name w:val="Balloon Text"/>
    <w:basedOn w:val="Normal"/>
    <w:link w:val="TextedebullesCar"/>
    <w:uiPriority w:val="99"/>
    <w:semiHidden/>
    <w:unhideWhenUsed/>
    <w:rsid w:val="004019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9C3"/>
    <w:rPr>
      <w:rFonts w:ascii="Segoe UI" w:hAnsi="Segoe UI" w:cs="Segoe UI"/>
      <w:sz w:val="18"/>
      <w:szCs w:val="18"/>
    </w:rPr>
  </w:style>
  <w:style w:type="paragraph" w:styleId="Rvision">
    <w:name w:val="Revision"/>
    <w:hidden/>
    <w:uiPriority w:val="99"/>
    <w:semiHidden/>
    <w:rsid w:val="00F426CC"/>
    <w:pPr>
      <w:spacing w:after="0" w:line="240" w:lineRule="auto"/>
    </w:pPr>
  </w:style>
  <w:style w:type="paragraph" w:styleId="En-tte">
    <w:name w:val="header"/>
    <w:basedOn w:val="Normal"/>
    <w:link w:val="En-tteCar"/>
    <w:uiPriority w:val="99"/>
    <w:unhideWhenUsed/>
    <w:rsid w:val="00C664A0"/>
    <w:pPr>
      <w:tabs>
        <w:tab w:val="center" w:pos="4320"/>
        <w:tab w:val="right" w:pos="8640"/>
      </w:tabs>
      <w:spacing w:after="0" w:line="240" w:lineRule="auto"/>
    </w:pPr>
  </w:style>
  <w:style w:type="character" w:customStyle="1" w:styleId="En-tteCar">
    <w:name w:val="En-tête Car"/>
    <w:basedOn w:val="Policepardfaut"/>
    <w:link w:val="En-tte"/>
    <w:uiPriority w:val="99"/>
    <w:rsid w:val="00C664A0"/>
  </w:style>
  <w:style w:type="paragraph" w:styleId="Pieddepage">
    <w:name w:val="footer"/>
    <w:basedOn w:val="Normal"/>
    <w:link w:val="PieddepageCar"/>
    <w:uiPriority w:val="99"/>
    <w:unhideWhenUsed/>
    <w:rsid w:val="00C664A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6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35105">
      <w:bodyDiv w:val="1"/>
      <w:marLeft w:val="0"/>
      <w:marRight w:val="0"/>
      <w:marTop w:val="0"/>
      <w:marBottom w:val="0"/>
      <w:divBdr>
        <w:top w:val="none" w:sz="0" w:space="0" w:color="auto"/>
        <w:left w:val="none" w:sz="0" w:space="0" w:color="auto"/>
        <w:bottom w:val="none" w:sz="0" w:space="0" w:color="auto"/>
        <w:right w:val="none" w:sz="0" w:space="0" w:color="auto"/>
      </w:divBdr>
      <w:divsChild>
        <w:div w:id="2066025353">
          <w:marLeft w:val="0"/>
          <w:marRight w:val="0"/>
          <w:marTop w:val="0"/>
          <w:marBottom w:val="0"/>
          <w:divBdr>
            <w:top w:val="none" w:sz="0" w:space="0" w:color="auto"/>
            <w:left w:val="none" w:sz="0" w:space="0" w:color="auto"/>
            <w:bottom w:val="none" w:sz="0" w:space="0" w:color="auto"/>
            <w:right w:val="none" w:sz="0" w:space="0" w:color="auto"/>
          </w:divBdr>
        </w:div>
        <w:div w:id="547763234">
          <w:marLeft w:val="0"/>
          <w:marRight w:val="0"/>
          <w:marTop w:val="0"/>
          <w:marBottom w:val="0"/>
          <w:divBdr>
            <w:top w:val="none" w:sz="0" w:space="0" w:color="auto"/>
            <w:left w:val="none" w:sz="0" w:space="0" w:color="auto"/>
            <w:bottom w:val="none" w:sz="0" w:space="0" w:color="auto"/>
            <w:right w:val="none" w:sz="0" w:space="0" w:color="auto"/>
          </w:divBdr>
        </w:div>
      </w:divsChild>
    </w:div>
    <w:div w:id="996493397">
      <w:bodyDiv w:val="1"/>
      <w:marLeft w:val="0"/>
      <w:marRight w:val="0"/>
      <w:marTop w:val="0"/>
      <w:marBottom w:val="0"/>
      <w:divBdr>
        <w:top w:val="none" w:sz="0" w:space="0" w:color="auto"/>
        <w:left w:val="none" w:sz="0" w:space="0" w:color="auto"/>
        <w:bottom w:val="none" w:sz="0" w:space="0" w:color="auto"/>
        <w:right w:val="none" w:sz="0" w:space="0" w:color="auto"/>
      </w:divBdr>
      <w:divsChild>
        <w:div w:id="947859934">
          <w:marLeft w:val="0"/>
          <w:marRight w:val="0"/>
          <w:marTop w:val="0"/>
          <w:marBottom w:val="0"/>
          <w:divBdr>
            <w:top w:val="none" w:sz="0" w:space="0" w:color="auto"/>
            <w:left w:val="none" w:sz="0" w:space="0" w:color="auto"/>
            <w:bottom w:val="none" w:sz="0" w:space="0" w:color="auto"/>
            <w:right w:val="none" w:sz="0" w:space="0" w:color="auto"/>
          </w:divBdr>
          <w:divsChild>
            <w:div w:id="307325410">
              <w:marLeft w:val="0"/>
              <w:marRight w:val="0"/>
              <w:marTop w:val="0"/>
              <w:marBottom w:val="0"/>
              <w:divBdr>
                <w:top w:val="none" w:sz="0" w:space="0" w:color="auto"/>
                <w:left w:val="none" w:sz="0" w:space="0" w:color="auto"/>
                <w:bottom w:val="none" w:sz="0" w:space="0" w:color="auto"/>
                <w:right w:val="none" w:sz="0" w:space="0" w:color="auto"/>
              </w:divBdr>
            </w:div>
            <w:div w:id="870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3767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UQO</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Chiasson, Guy</dc:creator>
  <cp:lastModifiedBy>Chiasson, Guy</cp:lastModifiedBy>
  <cp:revision>3</cp:revision>
  <dcterms:created xsi:type="dcterms:W3CDTF">2019-05-30T10:56:00Z</dcterms:created>
  <dcterms:modified xsi:type="dcterms:W3CDTF">2019-05-30T10:57:00Z</dcterms:modified>
</cp:coreProperties>
</file>