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C" w:rsidRDefault="00A56AFD" w:rsidP="00A56AFD">
      <w:pPr>
        <w:spacing w:after="0"/>
        <w:jc w:val="center"/>
      </w:pPr>
      <w:bookmarkStart w:id="0" w:name="_GoBack"/>
      <w:r w:rsidRPr="00302E9F">
        <w:rPr>
          <w:i/>
        </w:rPr>
        <w:t>26</w:t>
      </w:r>
      <w:r w:rsidRPr="00302E9F">
        <w:rPr>
          <w:i/>
          <w:vertAlign w:val="superscript"/>
        </w:rPr>
        <w:t>ème</w:t>
      </w:r>
      <w:r w:rsidRPr="00302E9F">
        <w:rPr>
          <w:i/>
        </w:rPr>
        <w:t xml:space="preserve"> Entretiens Jacques Cartier</w:t>
      </w:r>
    </w:p>
    <w:bookmarkEnd w:id="0"/>
    <w:p w:rsidR="00A56AFD" w:rsidRDefault="00F11883" w:rsidP="00A56AFD">
      <w:pPr>
        <w:spacing w:after="0"/>
        <w:jc w:val="center"/>
      </w:pPr>
      <w:r>
        <w:t>Lundi 25 novembre 2013, Lyon</w:t>
      </w:r>
    </w:p>
    <w:p w:rsidR="00A56AFD" w:rsidRDefault="00302E9F" w:rsidP="00A56AFD">
      <w:pPr>
        <w:pStyle w:val="Textebrut"/>
      </w:pPr>
      <w:r>
        <w:t xml:space="preserve">Colloque : </w:t>
      </w:r>
      <w:r w:rsidR="00A56AFD">
        <w:t>« Pôles d'Echanges Multimodaux et Urbanisme Orienté Transport : regards croisés</w:t>
      </w:r>
      <w:r w:rsidR="00360852">
        <w:t> »</w:t>
      </w:r>
      <w:r w:rsidR="00A56AFD">
        <w:t>.</w:t>
      </w:r>
    </w:p>
    <w:p w:rsidR="00A56AFD" w:rsidRPr="00302E9F" w:rsidRDefault="00A56AFD" w:rsidP="00A56AFD">
      <w:pPr>
        <w:pStyle w:val="Textebrut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335EE" w:rsidTr="004335EE">
        <w:tc>
          <w:tcPr>
            <w:tcW w:w="9212" w:type="dxa"/>
          </w:tcPr>
          <w:p w:rsidR="004335EE" w:rsidRDefault="004335EE" w:rsidP="00FA3B9D">
            <w:pPr>
              <w:pStyle w:val="Textebrut"/>
            </w:pPr>
            <w:r w:rsidRPr="00787014">
              <w:rPr>
                <w:b/>
              </w:rPr>
              <w:t>Ouverture du c</w:t>
            </w:r>
            <w:r w:rsidR="00FA3B9D">
              <w:rPr>
                <w:b/>
              </w:rPr>
              <w:t xml:space="preserve">olloque, Propos introductifs : </w:t>
            </w:r>
            <w:r>
              <w:t xml:space="preserve">Bernard RIVALTA, Président du </w:t>
            </w:r>
            <w:proofErr w:type="spellStart"/>
            <w:r>
              <w:t>Sytral</w:t>
            </w:r>
            <w:proofErr w:type="spellEnd"/>
            <w:r w:rsidR="00FC2D0A">
              <w:t xml:space="preserve"> (France)</w:t>
            </w:r>
          </w:p>
          <w:p w:rsidR="007E344D" w:rsidRDefault="007E344D" w:rsidP="00E60F3B">
            <w:pPr>
              <w:pStyle w:val="Textebrut"/>
            </w:pPr>
            <w:r>
              <w:t xml:space="preserve">Henry MAILLARD, </w:t>
            </w:r>
            <w:r w:rsidR="00481826">
              <w:t xml:space="preserve">Directeur de la Direction </w:t>
            </w:r>
            <w:proofErr w:type="spellStart"/>
            <w:r w:rsidR="00E60F3B">
              <w:t>Intermodalité</w:t>
            </w:r>
            <w:proofErr w:type="spellEnd"/>
            <w:r w:rsidR="00E60F3B">
              <w:t xml:space="preserve"> </w:t>
            </w:r>
            <w:r>
              <w:t xml:space="preserve">au SPF Mobilité &amp; </w:t>
            </w:r>
            <w:r w:rsidR="00481826">
              <w:t xml:space="preserve">Transports </w:t>
            </w:r>
            <w:r w:rsidR="00FC2D0A">
              <w:t>(Belgique)</w:t>
            </w:r>
            <w:r>
              <w:t>; Mise en perspective historique</w:t>
            </w:r>
          </w:p>
        </w:tc>
      </w:tr>
      <w:tr w:rsidR="004335EE" w:rsidTr="004335EE">
        <w:tc>
          <w:tcPr>
            <w:tcW w:w="9212" w:type="dxa"/>
          </w:tcPr>
          <w:p w:rsidR="004335EE" w:rsidRDefault="004335EE" w:rsidP="00A56AFD">
            <w:pPr>
              <w:pStyle w:val="Textebrut"/>
            </w:pPr>
            <w:r w:rsidRPr="00787014">
              <w:rPr>
                <w:b/>
              </w:rPr>
              <w:t>Table ronde 1 :</w:t>
            </w:r>
            <w:r>
              <w:t xml:space="preserve"> La programmation des PEM, quels services dans les pôles d’échanges ?</w:t>
            </w:r>
          </w:p>
          <w:p w:rsidR="00BA4276" w:rsidRDefault="00BA4276" w:rsidP="00A56AFD">
            <w:pPr>
              <w:pStyle w:val="Textebrut"/>
            </w:pPr>
          </w:p>
          <w:p w:rsidR="004335EE" w:rsidRDefault="004335EE" w:rsidP="00A56AFD">
            <w:pPr>
              <w:pStyle w:val="Textebrut"/>
            </w:pPr>
            <w:r>
              <w:t>- Juan T</w:t>
            </w:r>
            <w:r w:rsidR="00BA4276">
              <w:t>ORRES</w:t>
            </w:r>
            <w:r w:rsidR="00CA256F">
              <w:t xml:space="preserve"> et Paul LEWIS</w:t>
            </w:r>
            <w:r>
              <w:t>, Université de Montréal</w:t>
            </w:r>
            <w:r w:rsidR="00787014">
              <w:t xml:space="preserve"> (Québec)</w:t>
            </w:r>
            <w:r>
              <w:t> ; Hubs de mobilité : l’importance de l’</w:t>
            </w:r>
            <w:r w:rsidR="00612880">
              <w:t>interconnexion</w:t>
            </w:r>
            <w:r>
              <w:t xml:space="preserve"> en contexte </w:t>
            </w:r>
            <w:r w:rsidR="00612880">
              <w:t>nord-américain</w:t>
            </w:r>
          </w:p>
          <w:p w:rsidR="004335EE" w:rsidRDefault="004335EE" w:rsidP="004335EE">
            <w:pPr>
              <w:pStyle w:val="Textebrut"/>
            </w:pPr>
            <w:r>
              <w:t>- S</w:t>
            </w:r>
            <w:r w:rsidR="00612880">
              <w:t xml:space="preserve">abine </w:t>
            </w:r>
            <w:r>
              <w:t>P</w:t>
            </w:r>
            <w:r w:rsidR="00BA4276">
              <w:t>AUZE</w:t>
            </w:r>
            <w:r>
              <w:t>, Conseil de Développement du Grand Lyon et Michele V</w:t>
            </w:r>
            <w:r w:rsidR="00BA4276">
              <w:t>ULLIEN</w:t>
            </w:r>
            <w:r>
              <w:t xml:space="preserve">, Maire de </w:t>
            </w:r>
            <w:proofErr w:type="spellStart"/>
            <w:r>
              <w:t>Dardilly</w:t>
            </w:r>
            <w:proofErr w:type="spellEnd"/>
            <w:r>
              <w:t xml:space="preserve"> et Vice-Présidente en charge des Déplacements urbains du Grand Lyon </w:t>
            </w:r>
            <w:r w:rsidR="00787014">
              <w:t>(France)</w:t>
            </w:r>
            <w:r>
              <w:t>; Espaces de mobilités et pôles d’échanges : nouvelles opportunités, nouveaux usages et nouveaux services.</w:t>
            </w:r>
          </w:p>
          <w:p w:rsidR="007C1152" w:rsidRDefault="007C1152" w:rsidP="004335EE">
            <w:pPr>
              <w:pStyle w:val="Textebrut"/>
            </w:pPr>
            <w:r>
              <w:t xml:space="preserve">- Patrick JEANTET, Directeur Exécutif Groupe </w:t>
            </w:r>
            <w:proofErr w:type="spellStart"/>
            <w:r>
              <w:t>Keolis</w:t>
            </w:r>
            <w:proofErr w:type="spellEnd"/>
            <w:r>
              <w:t>-France ; </w:t>
            </w:r>
            <w:r w:rsidR="00360852">
              <w:t>Les PEM, entre objets techniques et lieux de vie (</w:t>
            </w:r>
            <w:r w:rsidR="00612880" w:rsidRPr="00360852">
              <w:rPr>
                <w:i/>
              </w:rPr>
              <w:t xml:space="preserve">Titre à </w:t>
            </w:r>
            <w:r w:rsidR="00360852">
              <w:rPr>
                <w:i/>
              </w:rPr>
              <w:t>préciser)</w:t>
            </w:r>
          </w:p>
          <w:p w:rsidR="00BA4276" w:rsidRDefault="00787014" w:rsidP="00360852">
            <w:pPr>
              <w:pStyle w:val="Textebrut"/>
            </w:pPr>
            <w:r>
              <w:t xml:space="preserve">- </w:t>
            </w:r>
            <w:r w:rsidR="004335EE">
              <w:t>Sonia L</w:t>
            </w:r>
            <w:r w:rsidR="00BA4276">
              <w:t>AVADINHO</w:t>
            </w:r>
            <w:r w:rsidR="004335EE">
              <w:t>, EPFL </w:t>
            </w:r>
            <w:r>
              <w:t>(Suisse)</w:t>
            </w:r>
            <w:r w:rsidR="004335EE">
              <w:t>; Quels services dans les pôles d’échanges en Suisse ?</w:t>
            </w:r>
          </w:p>
        </w:tc>
      </w:tr>
      <w:tr w:rsidR="004335EE" w:rsidTr="004335EE">
        <w:tc>
          <w:tcPr>
            <w:tcW w:w="9212" w:type="dxa"/>
          </w:tcPr>
          <w:p w:rsidR="004335EE" w:rsidRDefault="004335EE" w:rsidP="00A56AFD">
            <w:pPr>
              <w:pStyle w:val="Textebrut"/>
            </w:pPr>
            <w:r w:rsidRPr="00787014">
              <w:rPr>
                <w:b/>
              </w:rPr>
              <w:t>Table ronde 2</w:t>
            </w:r>
            <w:r>
              <w:t> : Le design des pôles d’échanges, quelles nouvelles formes d’espaces ?</w:t>
            </w:r>
          </w:p>
          <w:p w:rsidR="00BA4276" w:rsidRDefault="00BA4276" w:rsidP="00A56AFD">
            <w:pPr>
              <w:pStyle w:val="Textebrut"/>
            </w:pPr>
          </w:p>
          <w:p w:rsidR="00787014" w:rsidRDefault="00787014" w:rsidP="00787014">
            <w:pPr>
              <w:pStyle w:val="Textebrut"/>
            </w:pPr>
            <w:r>
              <w:t>-Michel D</w:t>
            </w:r>
            <w:r w:rsidR="00BA4276">
              <w:t>UF</w:t>
            </w:r>
            <w:r w:rsidR="00865730">
              <w:t>R</w:t>
            </w:r>
            <w:r w:rsidR="00BA4276">
              <w:t>ESNE</w:t>
            </w:r>
            <w:r>
              <w:t>, Vice-président design urbain de IBI-CHBA (Québec) ; Comment concilier les exigences des sociétés de transport et la conception d’un espace convivial et attrayant ?</w:t>
            </w:r>
          </w:p>
          <w:p w:rsidR="00787014" w:rsidRDefault="00787014" w:rsidP="00A56AFD">
            <w:pPr>
              <w:pStyle w:val="Textebrut"/>
            </w:pPr>
            <w:r>
              <w:t>-</w:t>
            </w:r>
            <w:r w:rsidR="007E344D">
              <w:t xml:space="preserve"> Pierre-Michel DELPEUCH, DG d’Atelier Villes &amp; Paysages</w:t>
            </w:r>
            <w:r>
              <w:t xml:space="preserve"> (France)</w:t>
            </w:r>
            <w:r w:rsidR="00FC2D0A">
              <w:t> ;</w:t>
            </w:r>
            <w:r>
              <w:t xml:space="preserve"> La gare ouverte, vers une nouvelle forme de PEM</w:t>
            </w:r>
          </w:p>
          <w:p w:rsidR="00612880" w:rsidRDefault="00787014" w:rsidP="00360852">
            <w:pPr>
              <w:pStyle w:val="Textebrut"/>
            </w:pPr>
            <w:r>
              <w:t>-</w:t>
            </w:r>
            <w:r w:rsidR="00612880">
              <w:rPr>
                <w:i/>
              </w:rPr>
              <w:t xml:space="preserve"> </w:t>
            </w:r>
            <w:r w:rsidR="00612880" w:rsidRPr="00612880">
              <w:t>Vincent BOURLARD, Directeur Général Stations de SNCB Holding (Belgique), Les gares : un acteur essentiel de la vie urbaine</w:t>
            </w:r>
          </w:p>
        </w:tc>
      </w:tr>
      <w:tr w:rsidR="004335EE" w:rsidTr="004335EE">
        <w:tc>
          <w:tcPr>
            <w:tcW w:w="9212" w:type="dxa"/>
          </w:tcPr>
          <w:p w:rsidR="004335EE" w:rsidRPr="00787014" w:rsidRDefault="00787014" w:rsidP="00A56AFD">
            <w:pPr>
              <w:pStyle w:val="Textebrut"/>
              <w:rPr>
                <w:b/>
              </w:rPr>
            </w:pPr>
            <w:r w:rsidRPr="00787014">
              <w:rPr>
                <w:b/>
              </w:rPr>
              <w:t>Pause  déjeuner ; cocktail</w:t>
            </w:r>
          </w:p>
        </w:tc>
      </w:tr>
      <w:tr w:rsidR="004335EE" w:rsidTr="004335EE">
        <w:tc>
          <w:tcPr>
            <w:tcW w:w="9212" w:type="dxa"/>
          </w:tcPr>
          <w:p w:rsidR="004335EE" w:rsidRDefault="00787014" w:rsidP="00A56AFD">
            <w:pPr>
              <w:pStyle w:val="Textebrut"/>
            </w:pPr>
            <w:r w:rsidRPr="00787014">
              <w:rPr>
                <w:b/>
              </w:rPr>
              <w:t>Table ronde 3 :</w:t>
            </w:r>
            <w:r>
              <w:t xml:space="preserve"> L’aménagement des quartiers, vers un urbanisme orienté transport ?</w:t>
            </w:r>
          </w:p>
          <w:p w:rsidR="00BA4276" w:rsidRDefault="00BA4276" w:rsidP="00A56AFD">
            <w:pPr>
              <w:pStyle w:val="Textebrut"/>
            </w:pPr>
          </w:p>
          <w:p w:rsidR="00787014" w:rsidRDefault="00787014" w:rsidP="00787014">
            <w:pPr>
              <w:pStyle w:val="Textebrut"/>
            </w:pPr>
            <w:r>
              <w:t xml:space="preserve">-Michel </w:t>
            </w:r>
            <w:r w:rsidR="00477751">
              <w:t>TREMBLAY, Chef de Division Planification des réseaux et du service</w:t>
            </w:r>
            <w:r>
              <w:t xml:space="preserve"> de la STM (Québec) ; TOD : de l’étiquette à la réalité ou comment lier transport et aménagement à partir de quelques exemples montréalais</w:t>
            </w:r>
          </w:p>
          <w:p w:rsidR="00341A58" w:rsidRPr="00341A58" w:rsidRDefault="00787014" w:rsidP="00341A58">
            <w:pPr>
              <w:pStyle w:val="Textebrut"/>
            </w:pPr>
            <w:r>
              <w:t>-Pierre L</w:t>
            </w:r>
            <w:r w:rsidR="00BA4276">
              <w:t>ACONTE</w:t>
            </w:r>
            <w:r>
              <w:t xml:space="preserve">, </w:t>
            </w:r>
            <w:r w:rsidR="00341A58" w:rsidRPr="00341A58">
              <w:t xml:space="preserve">Président de la </w:t>
            </w:r>
            <w:r w:rsidR="00341A58" w:rsidRPr="00341A58">
              <w:rPr>
                <w:szCs w:val="22"/>
                <w:lang w:val="fr-BE"/>
              </w:rPr>
              <w:t>Fondation pour l’environnement urbain (Belgique) ;  Développement résidentiel autour d’une gare périphérique : le cas de Louvain La Neuve (Belgique)</w:t>
            </w:r>
          </w:p>
          <w:p w:rsidR="00787014" w:rsidRDefault="00787014" w:rsidP="00BA4276">
            <w:pPr>
              <w:pStyle w:val="Textebrut"/>
            </w:pPr>
            <w:r w:rsidRPr="00341A58">
              <w:t>-Alain L</w:t>
            </w:r>
            <w:r w:rsidR="00BA4276" w:rsidRPr="00341A58">
              <w:t>HOSTIS</w:t>
            </w:r>
            <w:r w:rsidR="00377708" w:rsidRPr="00341A58">
              <w:t xml:space="preserve"> et </w:t>
            </w:r>
            <w:r w:rsidR="00377708" w:rsidRPr="00341A58">
              <w:rPr>
                <w:rFonts w:eastAsia="Times New Roman"/>
              </w:rPr>
              <w:t>Liu</w:t>
            </w:r>
            <w:r w:rsidR="0037770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377708">
              <w:rPr>
                <w:rFonts w:eastAsia="Times New Roman"/>
                <w:color w:val="000000"/>
              </w:rPr>
              <w:t>LIU</w:t>
            </w:r>
            <w:proofErr w:type="spellEnd"/>
            <w:r>
              <w:t xml:space="preserve">, LVMT (France) ; </w:t>
            </w:r>
            <w:r w:rsidR="00377708">
              <w:rPr>
                <w:rFonts w:eastAsia="Times New Roman"/>
                <w:color w:val="000000"/>
              </w:rPr>
              <w:t>L'urbanisme des transports en commun dans la région lilloise: une expérience du TOD en France ?</w:t>
            </w:r>
          </w:p>
          <w:p w:rsidR="00BA4276" w:rsidRDefault="00BA4276" w:rsidP="00BA4276">
            <w:pPr>
              <w:pStyle w:val="Textebrut"/>
            </w:pPr>
          </w:p>
        </w:tc>
      </w:tr>
      <w:tr w:rsidR="004335EE" w:rsidTr="004335EE">
        <w:tc>
          <w:tcPr>
            <w:tcW w:w="9212" w:type="dxa"/>
          </w:tcPr>
          <w:p w:rsidR="004335EE" w:rsidRDefault="006945E4" w:rsidP="00A56AFD">
            <w:pPr>
              <w:pStyle w:val="Textebrut"/>
            </w:pPr>
            <w:r w:rsidRPr="006945E4">
              <w:rPr>
                <w:b/>
              </w:rPr>
              <w:t>Table ronde 4 :</w:t>
            </w:r>
            <w:r>
              <w:t xml:space="preserve"> Quels modes de financement ?</w:t>
            </w:r>
          </w:p>
          <w:p w:rsidR="00BA4276" w:rsidRDefault="00BA4276" w:rsidP="00A56AFD">
            <w:pPr>
              <w:pStyle w:val="Textebrut"/>
            </w:pPr>
          </w:p>
          <w:p w:rsidR="006945E4" w:rsidRDefault="006945E4" w:rsidP="00A56AFD">
            <w:pPr>
              <w:pStyle w:val="Textebrut"/>
            </w:pPr>
            <w:r>
              <w:t>-</w:t>
            </w:r>
            <w:r w:rsidR="00E845CC">
              <w:t xml:space="preserve"> Nicolas GIRARD, </w:t>
            </w:r>
            <w:r w:rsidR="00E845CC" w:rsidRPr="00E845CC">
              <w:t>Agence Métropolitaine de Montréal</w:t>
            </w:r>
            <w:r w:rsidR="00E845CC">
              <w:t xml:space="preserve">, </w:t>
            </w:r>
            <w:r>
              <w:t>AMT (Québec) ; Captation de la valeur : une avenue potentielle de financement pour le transport collectif dans la région de Montréal ?</w:t>
            </w:r>
          </w:p>
          <w:p w:rsidR="006945E4" w:rsidRPr="00341A58" w:rsidRDefault="006945E4" w:rsidP="00A56AFD">
            <w:pPr>
              <w:pStyle w:val="Textebrut"/>
              <w:rPr>
                <w:i/>
              </w:rPr>
            </w:pPr>
            <w:r w:rsidRPr="00477751">
              <w:rPr>
                <w:i/>
              </w:rPr>
              <w:t>- </w:t>
            </w:r>
            <w:proofErr w:type="spellStart"/>
            <w:r w:rsidR="00612880" w:rsidRPr="00612880">
              <w:t>Cedric</w:t>
            </w:r>
            <w:proofErr w:type="spellEnd"/>
            <w:r w:rsidR="00612880" w:rsidRPr="00612880">
              <w:t xml:space="preserve"> BOSSUT, Conseiller Général – Directeur </w:t>
            </w:r>
            <w:r w:rsidR="00E60F3B">
              <w:t>adjoint de BELIRIS SPF Mobilité</w:t>
            </w:r>
            <w:r w:rsidR="00612880" w:rsidRPr="00612880">
              <w:t xml:space="preserve"> et Transports, Le financement du rôle international de Bruxelles : </w:t>
            </w:r>
            <w:r w:rsidR="00612880" w:rsidRPr="00341A58">
              <w:t>le cas particulier des gares et de leurs abords.</w:t>
            </w:r>
          </w:p>
          <w:p w:rsidR="00BA4276" w:rsidRDefault="006945E4" w:rsidP="00341A58">
            <w:pPr>
              <w:pStyle w:val="Textebrut"/>
            </w:pPr>
            <w:r w:rsidRPr="00341A58">
              <w:t>-Marie D</w:t>
            </w:r>
            <w:r w:rsidR="00BA4276" w:rsidRPr="00341A58">
              <w:t>ELAPLACE</w:t>
            </w:r>
            <w:r w:rsidR="00FC2D0A" w:rsidRPr="00341A58">
              <w:t>, Professeure à l’Institut Français d’Urbanisme</w:t>
            </w:r>
            <w:r w:rsidR="00341A58" w:rsidRPr="00341A58">
              <w:t xml:space="preserve"> (IFU), </w:t>
            </w:r>
            <w:proofErr w:type="spellStart"/>
            <w:r w:rsidR="00341A58" w:rsidRPr="00341A58">
              <w:t>Lab'Urba</w:t>
            </w:r>
            <w:proofErr w:type="spellEnd"/>
            <w:r w:rsidR="00341A58" w:rsidRPr="00341A58">
              <w:t> ; La gare : nouvelles fonctionnalités, nouvel espace de vie ?</w:t>
            </w:r>
          </w:p>
        </w:tc>
      </w:tr>
      <w:tr w:rsidR="004335EE" w:rsidTr="004335EE">
        <w:tc>
          <w:tcPr>
            <w:tcW w:w="9212" w:type="dxa"/>
          </w:tcPr>
          <w:p w:rsidR="004335EE" w:rsidRDefault="006945E4" w:rsidP="00612880">
            <w:pPr>
              <w:pStyle w:val="Textebrut"/>
            </w:pPr>
            <w:r w:rsidRPr="006945E4">
              <w:rPr>
                <w:b/>
              </w:rPr>
              <w:t>Propos conclusifs :</w:t>
            </w:r>
            <w:r>
              <w:t xml:space="preserve"> Franck S</w:t>
            </w:r>
            <w:r w:rsidR="00BA4276">
              <w:t>CHERRER</w:t>
            </w:r>
            <w:r>
              <w:t>, Directeur de l’Institut d’Urbanisme de Montréal</w:t>
            </w:r>
            <w:r w:rsidR="00FC2D0A">
              <w:t xml:space="preserve"> (Québec)</w:t>
            </w:r>
          </w:p>
        </w:tc>
      </w:tr>
    </w:tbl>
    <w:p w:rsidR="00A56AFD" w:rsidRPr="00302E9F" w:rsidRDefault="00A56AFD" w:rsidP="00A56AFD">
      <w:pPr>
        <w:pStyle w:val="Textebrut"/>
        <w:rPr>
          <w:sz w:val="4"/>
          <w:szCs w:val="4"/>
        </w:rPr>
      </w:pPr>
    </w:p>
    <w:p w:rsidR="006945E4" w:rsidRDefault="006945E4" w:rsidP="00A56AFD">
      <w:pPr>
        <w:pStyle w:val="Textebrut"/>
      </w:pPr>
      <w:r>
        <w:t>Les 4 tables rondes seront présidées par Robert</w:t>
      </w:r>
      <w:r w:rsidR="00BA4276">
        <w:t xml:space="preserve"> OLIVIER</w:t>
      </w:r>
      <w:r w:rsidR="00770E4E">
        <w:t xml:space="preserve"> (</w:t>
      </w:r>
      <w:r w:rsidR="004C2B61">
        <w:t xml:space="preserve">Président </w:t>
      </w:r>
      <w:r w:rsidR="00770E4E">
        <w:t xml:space="preserve">Directeur </w:t>
      </w:r>
      <w:r w:rsidR="004C2B61">
        <w:t>Général du Groupe APERO</w:t>
      </w:r>
      <w:r w:rsidR="00770E4E">
        <w:t>)</w:t>
      </w:r>
      <w:r w:rsidR="00360852">
        <w:t xml:space="preserve">, </w:t>
      </w:r>
      <w:r w:rsidR="002457EB">
        <w:rPr>
          <w:rFonts w:ascii="Arial" w:hAnsi="Arial" w:cs="Arial"/>
          <w:sz w:val="20"/>
          <w:szCs w:val="20"/>
        </w:rPr>
        <w:t>Massimo LEZZONI</w:t>
      </w:r>
      <w:r w:rsidR="004C2B61">
        <w:rPr>
          <w:rFonts w:ascii="Arial" w:hAnsi="Arial" w:cs="Arial"/>
          <w:sz w:val="20"/>
          <w:szCs w:val="20"/>
        </w:rPr>
        <w:t xml:space="preserve"> (</w:t>
      </w:r>
      <w:r w:rsidR="002457EB">
        <w:rPr>
          <w:rFonts w:ascii="Arial" w:hAnsi="Arial" w:cs="Arial"/>
          <w:sz w:val="20"/>
          <w:szCs w:val="20"/>
        </w:rPr>
        <w:t>Directeur général de la Communauté</w:t>
      </w:r>
      <w:r w:rsidR="002457EB" w:rsidRPr="002457EB">
        <w:rPr>
          <w:rFonts w:ascii="Arial" w:hAnsi="Arial" w:cs="Arial"/>
          <w:sz w:val="20"/>
          <w:szCs w:val="20"/>
        </w:rPr>
        <w:t xml:space="preserve"> </w:t>
      </w:r>
      <w:r w:rsidR="002457EB">
        <w:rPr>
          <w:rFonts w:ascii="Arial" w:hAnsi="Arial" w:cs="Arial"/>
          <w:sz w:val="20"/>
          <w:szCs w:val="20"/>
        </w:rPr>
        <w:t>métropolitaine de Montréal</w:t>
      </w:r>
      <w:r w:rsidR="004C2B61">
        <w:rPr>
          <w:rFonts w:ascii="Arial" w:hAnsi="Arial" w:cs="Arial"/>
          <w:sz w:val="20"/>
          <w:szCs w:val="20"/>
        </w:rPr>
        <w:t>)</w:t>
      </w:r>
      <w:r w:rsidR="002457EB">
        <w:rPr>
          <w:rFonts w:ascii="Arial" w:hAnsi="Arial" w:cs="Arial"/>
          <w:sz w:val="20"/>
          <w:szCs w:val="20"/>
        </w:rPr>
        <w:t xml:space="preserve">, </w:t>
      </w:r>
      <w:r>
        <w:t>Dominique M</w:t>
      </w:r>
      <w:r w:rsidR="00BA4276">
        <w:t>IGNOT</w:t>
      </w:r>
      <w:r>
        <w:t xml:space="preserve"> </w:t>
      </w:r>
      <w:r w:rsidR="00770E4E">
        <w:t xml:space="preserve">(Directeur scientifique adjoint de l’IFSTTAR) </w:t>
      </w:r>
      <w:r w:rsidR="00360852">
        <w:t>et</w:t>
      </w:r>
      <w:r w:rsidR="00770E4E">
        <w:t xml:space="preserve"> </w:t>
      </w:r>
      <w:r>
        <w:t>Sylvain P</w:t>
      </w:r>
      <w:r w:rsidR="00BA4276">
        <w:t>ETITET</w:t>
      </w:r>
      <w:r w:rsidR="00770E4E">
        <w:t xml:space="preserve"> (Directeur de la recherche EGIS France)</w:t>
      </w:r>
    </w:p>
    <w:p w:rsidR="00302E9F" w:rsidRPr="00302E9F" w:rsidRDefault="00302E9F" w:rsidP="00A56AFD">
      <w:pPr>
        <w:pStyle w:val="Textebrut"/>
        <w:rPr>
          <w:sz w:val="4"/>
          <w:szCs w:val="4"/>
        </w:rPr>
      </w:pPr>
    </w:p>
    <w:p w:rsidR="00A56AFD" w:rsidRDefault="00FE671D" w:rsidP="00A56AFD">
      <w:pPr>
        <w:spacing w:after="0"/>
      </w:pPr>
      <w:r w:rsidRPr="00FE671D">
        <w:rPr>
          <w:b/>
        </w:rPr>
        <w:t>Le mardi 26 novembre</w:t>
      </w:r>
      <w:r>
        <w:t xml:space="preserve"> : Visite organisée par </w:t>
      </w:r>
      <w:proofErr w:type="spellStart"/>
      <w:r>
        <w:t>Keolis</w:t>
      </w:r>
      <w:proofErr w:type="spellEnd"/>
      <w:r>
        <w:t xml:space="preserve"> (9h-12h)</w:t>
      </w:r>
    </w:p>
    <w:sectPr w:rsidR="00A56AFD" w:rsidSect="000104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95" w:rsidRDefault="004D4D95" w:rsidP="00BA4276">
      <w:pPr>
        <w:spacing w:after="0" w:line="240" w:lineRule="auto"/>
      </w:pPr>
      <w:r>
        <w:separator/>
      </w:r>
    </w:p>
  </w:endnote>
  <w:endnote w:type="continuationSeparator" w:id="0">
    <w:p w:rsidR="004D4D95" w:rsidRDefault="004D4D95" w:rsidP="00BA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95" w:rsidRDefault="004D4D95" w:rsidP="00BA4276">
      <w:pPr>
        <w:spacing w:after="0" w:line="240" w:lineRule="auto"/>
      </w:pPr>
      <w:r>
        <w:separator/>
      </w:r>
    </w:p>
  </w:footnote>
  <w:footnote w:type="continuationSeparator" w:id="0">
    <w:p w:rsidR="004D4D95" w:rsidRDefault="004D4D95" w:rsidP="00BA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880" w:rsidRPr="00BA4276" w:rsidRDefault="00360852" w:rsidP="00BA4276">
    <w:pPr>
      <w:pStyle w:val="En-tte"/>
      <w:jc w:val="center"/>
      <w:rPr>
        <w:color w:val="FF0000"/>
      </w:rPr>
    </w:pPr>
    <w:r>
      <w:rPr>
        <w:color w:val="FF0000"/>
      </w:rPr>
      <w:t>Préprogramme, juin 2013</w:t>
    </w:r>
  </w:p>
  <w:p w:rsidR="00612880" w:rsidRDefault="006128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2CD9"/>
    <w:multiLevelType w:val="hybridMultilevel"/>
    <w:tmpl w:val="EEE2E2E2"/>
    <w:lvl w:ilvl="0" w:tplc="8E9A248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72"/>
    <w:rsid w:val="000104D4"/>
    <w:rsid w:val="00072108"/>
    <w:rsid w:val="0015299B"/>
    <w:rsid w:val="001613A7"/>
    <w:rsid w:val="001B7198"/>
    <w:rsid w:val="002457EB"/>
    <w:rsid w:val="00246E0F"/>
    <w:rsid w:val="0025797C"/>
    <w:rsid w:val="00267D26"/>
    <w:rsid w:val="002F7BE0"/>
    <w:rsid w:val="00300AD4"/>
    <w:rsid w:val="00302E9F"/>
    <w:rsid w:val="00341A58"/>
    <w:rsid w:val="00360852"/>
    <w:rsid w:val="00377708"/>
    <w:rsid w:val="004335EE"/>
    <w:rsid w:val="00477751"/>
    <w:rsid w:val="00481826"/>
    <w:rsid w:val="0049510D"/>
    <w:rsid w:val="004C2B61"/>
    <w:rsid w:val="004D4D95"/>
    <w:rsid w:val="00580A72"/>
    <w:rsid w:val="005964E9"/>
    <w:rsid w:val="00612880"/>
    <w:rsid w:val="006945E4"/>
    <w:rsid w:val="00696EF9"/>
    <w:rsid w:val="00770E4E"/>
    <w:rsid w:val="00787014"/>
    <w:rsid w:val="007C1152"/>
    <w:rsid w:val="007D3F7E"/>
    <w:rsid w:val="007E344D"/>
    <w:rsid w:val="00817E1D"/>
    <w:rsid w:val="00865730"/>
    <w:rsid w:val="009537D0"/>
    <w:rsid w:val="009656F2"/>
    <w:rsid w:val="00A254D2"/>
    <w:rsid w:val="00A56AFD"/>
    <w:rsid w:val="00A9783C"/>
    <w:rsid w:val="00B26A9F"/>
    <w:rsid w:val="00BA4276"/>
    <w:rsid w:val="00C65227"/>
    <w:rsid w:val="00CA256F"/>
    <w:rsid w:val="00D348D0"/>
    <w:rsid w:val="00D95190"/>
    <w:rsid w:val="00DB22E1"/>
    <w:rsid w:val="00E60F3B"/>
    <w:rsid w:val="00E845CC"/>
    <w:rsid w:val="00F11883"/>
    <w:rsid w:val="00FA3B9D"/>
    <w:rsid w:val="00FB61E4"/>
    <w:rsid w:val="00FB7F0C"/>
    <w:rsid w:val="00FC2D0A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56AF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56AFD"/>
    <w:rPr>
      <w:rFonts w:ascii="Calibri" w:hAnsi="Calibri"/>
      <w:szCs w:val="21"/>
    </w:rPr>
  </w:style>
  <w:style w:type="table" w:styleId="Grilledutableau">
    <w:name w:val="Table Grid"/>
    <w:basedOn w:val="TableauNormal"/>
    <w:uiPriority w:val="59"/>
    <w:rsid w:val="0043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276"/>
  </w:style>
  <w:style w:type="paragraph" w:styleId="Pieddepage">
    <w:name w:val="footer"/>
    <w:basedOn w:val="Normal"/>
    <w:link w:val="PieddepageCar"/>
    <w:uiPriority w:val="99"/>
    <w:unhideWhenUsed/>
    <w:rsid w:val="00BA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276"/>
  </w:style>
  <w:style w:type="paragraph" w:styleId="Textedebulles">
    <w:name w:val="Balloon Text"/>
    <w:basedOn w:val="Normal"/>
    <w:link w:val="TextedebullesCar"/>
    <w:uiPriority w:val="99"/>
    <w:semiHidden/>
    <w:unhideWhenUsed/>
    <w:rsid w:val="00B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56AF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56AFD"/>
    <w:rPr>
      <w:rFonts w:ascii="Calibri" w:hAnsi="Calibri"/>
      <w:szCs w:val="21"/>
    </w:rPr>
  </w:style>
  <w:style w:type="table" w:styleId="Grilledutableau">
    <w:name w:val="Table Grid"/>
    <w:basedOn w:val="TableauNormal"/>
    <w:uiPriority w:val="59"/>
    <w:rsid w:val="0043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A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4276"/>
  </w:style>
  <w:style w:type="paragraph" w:styleId="Pieddepage">
    <w:name w:val="footer"/>
    <w:basedOn w:val="Normal"/>
    <w:link w:val="PieddepageCar"/>
    <w:uiPriority w:val="99"/>
    <w:unhideWhenUsed/>
    <w:rsid w:val="00BA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4276"/>
  </w:style>
  <w:style w:type="paragraph" w:styleId="Textedebulles">
    <w:name w:val="Balloon Text"/>
    <w:basedOn w:val="Normal"/>
    <w:link w:val="TextedebullesCar"/>
    <w:uiPriority w:val="99"/>
    <w:semiHidden/>
    <w:unhideWhenUsed/>
    <w:rsid w:val="00B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Egis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PETITET Sylvain</dc:creator>
  <cp:lastModifiedBy>BOURDEAU-LEPAGE Lise</cp:lastModifiedBy>
  <cp:revision>2</cp:revision>
  <cp:lastPrinted>2013-06-28T15:50:00Z</cp:lastPrinted>
  <dcterms:created xsi:type="dcterms:W3CDTF">2013-07-17T19:56:00Z</dcterms:created>
  <dcterms:modified xsi:type="dcterms:W3CDTF">2013-07-17T19:56:00Z</dcterms:modified>
</cp:coreProperties>
</file>