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>
        <w:rPr>
          <w:color w:val="1F497D"/>
        </w:rPr>
        <w:t>P</w:t>
      </w:r>
      <w:r>
        <w:rPr>
          <w:color w:val="1F497D"/>
        </w:rPr>
        <w:t>ublication de l’appel à candidature pour un poste académique correspondant à la succession du Prof. Marc MORMONT.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Une charge à temps plein, éventuellement fractionnable, rattachée au Département d’Enseignement et Recherches des Sciences et Gestion de l’Environnement, est ouverte dans un et/ou l’autre des domaines suivants :</w:t>
      </w:r>
    </w:p>
    <w:p w:rsidR="005B7551" w:rsidRPr="005B7551" w:rsidRDefault="005B7551" w:rsidP="005B7551">
      <w:pPr>
        <w:shd w:val="clear" w:color="auto" w:fill="FFFFFF"/>
        <w:spacing w:before="100" w:beforeAutospacing="1" w:after="100" w:afterAutospacing="1" w:line="225" w:lineRule="atLeast"/>
        <w:ind w:left="108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-        la</w:t>
      </w:r>
      <w:r w:rsidRPr="005B7551">
        <w:rPr>
          <w:rFonts w:ascii="Georgia" w:eastAsia="Times New Roman" w:hAnsi="Georgia" w:cs="Times New Roman"/>
          <w:b/>
          <w:bCs/>
          <w:i/>
          <w:iCs/>
          <w:color w:val="002060"/>
          <w:lang w:eastAsia="fr-FR"/>
        </w:rPr>
        <w:t xml:space="preserve"> socio-économie des sciences et techniques environnementales</w:t>
      </w:r>
      <w:r w:rsidRPr="005B7551">
        <w:rPr>
          <w:rFonts w:ascii="Georgia" w:eastAsia="Times New Roman" w:hAnsi="Georgia" w:cs="Times New Roman"/>
          <w:color w:val="002060"/>
          <w:lang w:eastAsia="fr-FR"/>
        </w:rPr>
        <w:t>, y compris les aspects anthropologiques, les interactions entre chercheurs et publics dans la connaissance et la gestion du vivant (conservation de la nature, biodiversi</w:t>
      </w:r>
      <w:bookmarkStart w:id="0" w:name="_GoBack"/>
      <w:bookmarkEnd w:id="0"/>
      <w:r w:rsidRPr="005B7551">
        <w:rPr>
          <w:rFonts w:ascii="Georgia" w:eastAsia="Times New Roman" w:hAnsi="Georgia" w:cs="Times New Roman"/>
          <w:color w:val="002060"/>
          <w:lang w:eastAsia="fr-FR"/>
        </w:rPr>
        <w:t>té, zoonoses...) ;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1074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 xml:space="preserve">-        la </w:t>
      </w:r>
      <w:r w:rsidRPr="005B7551">
        <w:rPr>
          <w:rFonts w:ascii="Georgia" w:eastAsia="Times New Roman" w:hAnsi="Georgia" w:cs="Times New Roman"/>
          <w:b/>
          <w:bCs/>
          <w:i/>
          <w:iCs/>
          <w:color w:val="002060"/>
          <w:lang w:eastAsia="fr-FR"/>
        </w:rPr>
        <w:t xml:space="preserve">gouvernance de l’environnement </w:t>
      </w:r>
      <w:r w:rsidRPr="005B7551">
        <w:rPr>
          <w:rFonts w:ascii="Georgia" w:eastAsia="Times New Roman" w:hAnsi="Georgia" w:cs="Times New Roman"/>
          <w:color w:val="002060"/>
          <w:lang w:eastAsia="fr-FR"/>
        </w:rPr>
        <w:t>dans une perspective de développement durable, en particulier la gestion du passage d’un modèle biotechnologique agricole vers un modèle de type « agro-écologique », transition vers une agriculture durable (aspects méthodologiques et socio-économiques, interactions entre production alimentaire et gestion de la biodiversité...).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Calibri"/>
          <w:color w:val="002060"/>
          <w:lang w:eastAsia="fr-FR"/>
        </w:rPr>
        <w:t>Cette charge inclura la prestation de cours (pour un maximum de 250 heures, y compris les travaux pratiques), des activités de recherche dans un et/ou l’autre des domaines ainsi que des activités de services à la communauté.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Calibri"/>
          <w:color w:val="002060"/>
          <w:lang w:eastAsia="fr-FR"/>
        </w:rPr>
        <w:t>Le (la) candidat(e) devra démontrer une maturité scientifique (matières d’enseignement et activités de recherche) dans un et / ou l’autre des domaines précités.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Calibri"/>
          <w:color w:val="002060"/>
          <w:lang w:eastAsia="fr-FR"/>
        </w:rPr>
        <w:t xml:space="preserve">Tout renseignement complémentaire peut être obtenu auprès de la Faculté des Sciences : Mme Françoise MOTTE – Tél.: </w:t>
      </w:r>
      <w:hyperlink r:id="rId5" w:tgtFrame="_blank" w:history="1">
        <w:r w:rsidRPr="005B7551">
          <w:rPr>
            <w:rFonts w:ascii="Georgia" w:eastAsia="Times New Roman" w:hAnsi="Georgia" w:cs="Calibri"/>
            <w:color w:val="0000FF"/>
            <w:u w:val="single"/>
            <w:lang w:eastAsia="fr-FR"/>
          </w:rPr>
          <w:t>+32 4 366 36 52</w:t>
        </w:r>
      </w:hyperlink>
      <w:r w:rsidRPr="005B7551">
        <w:rPr>
          <w:rFonts w:ascii="Georgia" w:eastAsia="Times New Roman" w:hAnsi="Georgia" w:cs="Calibri"/>
          <w:color w:val="002060"/>
          <w:lang w:eastAsia="fr-FR"/>
        </w:rPr>
        <w:t xml:space="preserve"> – Courriel : </w:t>
      </w:r>
      <w:hyperlink r:id="rId6" w:tgtFrame="_blank" w:history="1">
        <w:r w:rsidRPr="005B7551">
          <w:rPr>
            <w:rFonts w:ascii="Georgia" w:eastAsia="Times New Roman" w:hAnsi="Georgia" w:cs="Calibri"/>
            <w:color w:val="0088CC"/>
            <w:u w:val="single"/>
            <w:lang w:eastAsia="fr-FR"/>
          </w:rPr>
          <w:t>Francoise.Motte@ulg.ac.be</w:t>
        </w:r>
      </w:hyperlink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proofErr w:type="gramStart"/>
      <w:r w:rsidRPr="005B7551">
        <w:rPr>
          <w:rFonts w:ascii="Georgia" w:eastAsia="Times New Roman" w:hAnsi="Georgia" w:cs="Times New Roman"/>
          <w:color w:val="002060"/>
          <w:lang w:eastAsia="fr-FR"/>
        </w:rPr>
        <w:t>Le(</w:t>
      </w:r>
      <w:proofErr w:type="gramEnd"/>
      <w:r w:rsidRPr="005B7551">
        <w:rPr>
          <w:rFonts w:ascii="Georgia" w:eastAsia="Times New Roman" w:hAnsi="Georgia" w:cs="Times New Roman"/>
          <w:color w:val="002060"/>
          <w:lang w:eastAsia="fr-FR"/>
        </w:rPr>
        <w:t xml:space="preserve">la) candidat(e) retenu(e) sera : 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108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-        soit désigné(e) à terme sans que la durée du terme ou des termes cumulés ne puisse dépasser cinq ans et à l'issue duquel (desquels) une nomination définitive pourra être envisagée;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108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-        soit nommé(e) à titre définitif.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Calibri"/>
          <w:color w:val="002060"/>
          <w:lang w:eastAsia="fr-FR"/>
        </w:rPr>
        <w:t xml:space="preserve">Les barèmes et leurs modalités d'application sont disponibles auprès de l'Administration des Ressources Humaines de l'Université : Mme Ludivine DEPAS – Tél. : </w:t>
      </w:r>
      <w:hyperlink r:id="rId7" w:tgtFrame="_blank" w:history="1">
        <w:r w:rsidRPr="005B7551">
          <w:rPr>
            <w:rFonts w:ascii="Georgia" w:eastAsia="Times New Roman" w:hAnsi="Georgia" w:cs="Calibri"/>
            <w:color w:val="0000FF"/>
            <w:u w:val="single"/>
            <w:lang w:eastAsia="fr-FR"/>
          </w:rPr>
          <w:t>+32 4 366 52 04</w:t>
        </w:r>
      </w:hyperlink>
      <w:r w:rsidRPr="005B7551">
        <w:rPr>
          <w:rFonts w:ascii="Georgia" w:eastAsia="Times New Roman" w:hAnsi="Georgia" w:cs="Calibri"/>
          <w:color w:val="002060"/>
          <w:lang w:eastAsia="fr-FR"/>
        </w:rPr>
        <w:t xml:space="preserve"> – Courriel : </w:t>
      </w:r>
      <w:hyperlink r:id="rId8" w:tgtFrame="_blank" w:history="1">
        <w:r w:rsidRPr="005B7551">
          <w:rPr>
            <w:rFonts w:ascii="Georgia" w:eastAsia="Times New Roman" w:hAnsi="Georgia" w:cs="Calibri"/>
            <w:color w:val="0088CC"/>
            <w:u w:val="single"/>
            <w:lang w:eastAsia="fr-FR"/>
          </w:rPr>
          <w:t>Ludivine.Depas@ulg.ac.be</w:t>
        </w:r>
      </w:hyperlink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36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Calibri"/>
          <w:color w:val="002060"/>
          <w:lang w:eastAsia="fr-FR"/>
        </w:rPr>
        <w:t>Les candidat(e)s sont prié(e)s de faire parvenir, par envoi recommandé, à Monsieur le Recteur de l'Université de Liège, place du XX Août, 7, 4000 Liège,</w:t>
      </w:r>
      <w:r w:rsidRPr="005B7551">
        <w:rPr>
          <w:rFonts w:ascii="Georgia" w:eastAsia="Times New Roman" w:hAnsi="Georgia" w:cs="Calibri"/>
          <w:b/>
          <w:bCs/>
          <w:color w:val="002060"/>
          <w:lang w:eastAsia="fr-FR"/>
        </w:rPr>
        <w:t xml:space="preserve"> </w:t>
      </w:r>
      <w:r w:rsidRPr="005B7551">
        <w:rPr>
          <w:rFonts w:ascii="Georgia" w:eastAsia="Times New Roman" w:hAnsi="Georgia" w:cs="Calibri"/>
          <w:b/>
          <w:bCs/>
          <w:color w:val="002060"/>
          <w:u w:val="single"/>
          <w:lang w:eastAsia="fr-FR"/>
        </w:rPr>
        <w:t>pour le 28 juin 2013</w:t>
      </w:r>
      <w:r w:rsidRPr="005B7551">
        <w:rPr>
          <w:rFonts w:ascii="Georgia" w:eastAsia="Times New Roman" w:hAnsi="Georgia" w:cs="Calibri"/>
          <w:b/>
          <w:bCs/>
          <w:color w:val="002060"/>
          <w:lang w:eastAsia="fr-FR"/>
        </w:rPr>
        <w:t> </w:t>
      </w:r>
      <w:r w:rsidRPr="005B7551">
        <w:rPr>
          <w:rFonts w:ascii="Georgia" w:eastAsia="Times New Roman" w:hAnsi="Georgia" w:cs="Calibri"/>
          <w:color w:val="002060"/>
          <w:lang w:eastAsia="fr-FR"/>
        </w:rPr>
        <w:t>: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108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-        leur requête assortie d'un curriculum vitae complet rédigé en double exemplaire ;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108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-        un exemplaire (ou une version électronique) de leurs publications ;</w:t>
      </w:r>
    </w:p>
    <w:p w:rsidR="005B7551" w:rsidRPr="005B7551" w:rsidRDefault="005B7551" w:rsidP="005B7551">
      <w:pPr>
        <w:shd w:val="clear" w:color="auto" w:fill="FFFFFF"/>
        <w:spacing w:before="100" w:beforeAutospacing="1" w:after="120" w:line="225" w:lineRule="atLeast"/>
        <w:ind w:left="1080"/>
        <w:jc w:val="both"/>
        <w:rPr>
          <w:rFonts w:ascii="Georgia" w:eastAsia="Times New Roman" w:hAnsi="Georgia" w:cs="Times New Roman"/>
          <w:lang w:eastAsia="fr-FR"/>
        </w:rPr>
      </w:pPr>
      <w:r w:rsidRPr="005B7551">
        <w:rPr>
          <w:rFonts w:ascii="Georgia" w:eastAsia="Times New Roman" w:hAnsi="Georgia" w:cs="Times New Roman"/>
          <w:color w:val="002060"/>
          <w:lang w:eastAsia="fr-FR"/>
        </w:rPr>
        <w:t>-        un projet de recherches de maximum 5 pages.</w:t>
      </w:r>
    </w:p>
    <w:p w:rsidR="00A73FB3" w:rsidRDefault="00A73FB3"/>
    <w:sectPr w:rsidR="00A7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51"/>
    <w:rsid w:val="005B7551"/>
    <w:rsid w:val="00A7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B755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B7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B755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B7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ivine.Depas@ulg.ac.be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2%204%20366%2052%2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coise.Motte@ulg.ac.be" TargetMode="External"/><Relationship Id="rId5" Type="http://schemas.openxmlformats.org/officeDocument/2006/relationships/hyperlink" Target="tel:%2B32%204%20366%2036%20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Bourdeau-Lepage</dc:creator>
  <cp:lastModifiedBy>Lise Bourdeau-Lepage</cp:lastModifiedBy>
  <cp:revision>1</cp:revision>
  <dcterms:created xsi:type="dcterms:W3CDTF">2013-06-19T20:24:00Z</dcterms:created>
  <dcterms:modified xsi:type="dcterms:W3CDTF">2013-06-19T20:25:00Z</dcterms:modified>
</cp:coreProperties>
</file>