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CAA1" w14:textId="53B0C45C" w:rsidR="00DC5EFE" w:rsidRPr="00DC5EFE" w:rsidRDefault="00F41123" w:rsidP="00DC5EFE">
      <w:pPr>
        <w:jc w:val="center"/>
        <w:rPr>
          <w:rFonts w:asciiTheme="minorHAnsi" w:hAnsiTheme="minorHAnsi" w:cstheme="minorHAnsi"/>
          <w:b/>
          <w:color w:val="2E74B5" w:themeColor="accent1" w:themeShade="BF"/>
          <w:sz w:val="28"/>
          <w:szCs w:val="26"/>
          <w:u w:val="single"/>
        </w:rPr>
      </w:pPr>
      <w:r w:rsidRPr="001B1947">
        <w:rPr>
          <w:rFonts w:asciiTheme="minorHAnsi" w:hAnsiTheme="minorHAnsi" w:cstheme="minorHAnsi"/>
          <w:noProof/>
          <w:sz w:val="26"/>
          <w:szCs w:val="26"/>
        </w:rPr>
        <w:drawing>
          <wp:anchor distT="0" distB="0" distL="114300" distR="114300" simplePos="0" relativeHeight="251658240" behindDoc="1" locked="0" layoutInCell="1" allowOverlap="1" wp14:anchorId="333553F0" wp14:editId="1FE1F9D4">
            <wp:simplePos x="0" y="0"/>
            <wp:positionH relativeFrom="column">
              <wp:posOffset>-309245</wp:posOffset>
            </wp:positionH>
            <wp:positionV relativeFrom="page">
              <wp:posOffset>323850</wp:posOffset>
            </wp:positionV>
            <wp:extent cx="1080000" cy="662400"/>
            <wp:effectExtent l="0" t="0" r="6350" b="4445"/>
            <wp:wrapNone/>
            <wp:docPr id="1" name="Image 1" descr="Résultat de recherche d'images pour &quot;logo ur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urca&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327" w:rsidRPr="00187327">
        <w:rPr>
          <w:rFonts w:asciiTheme="minorHAnsi" w:hAnsiTheme="minorHAnsi" w:cstheme="minorHAnsi"/>
          <w:b/>
          <w:color w:val="2E74B5" w:themeColor="accent1" w:themeShade="BF"/>
          <w:sz w:val="28"/>
          <w:szCs w:val="26"/>
          <w:u w:val="single"/>
        </w:rPr>
        <w:t>F</w:t>
      </w:r>
      <w:r w:rsidR="00DC5EFE">
        <w:rPr>
          <w:rFonts w:asciiTheme="minorHAnsi" w:hAnsiTheme="minorHAnsi" w:cstheme="minorHAnsi"/>
          <w:b/>
          <w:color w:val="2E74B5" w:themeColor="accent1" w:themeShade="BF"/>
          <w:sz w:val="28"/>
          <w:szCs w:val="26"/>
          <w:u w:val="single"/>
        </w:rPr>
        <w:t xml:space="preserve">iche de poste </w:t>
      </w:r>
      <w:r w:rsidR="00216082">
        <w:rPr>
          <w:rFonts w:asciiTheme="minorHAnsi" w:hAnsiTheme="minorHAnsi" w:cstheme="minorHAnsi"/>
          <w:b/>
          <w:color w:val="2E74B5" w:themeColor="accent1" w:themeShade="BF"/>
          <w:sz w:val="28"/>
          <w:szCs w:val="26"/>
          <w:u w:val="single"/>
        </w:rPr>
        <w:t>– contrat c</w:t>
      </w:r>
      <w:r w:rsidR="00DC5EFE">
        <w:rPr>
          <w:rFonts w:asciiTheme="minorHAnsi" w:hAnsiTheme="minorHAnsi" w:cstheme="minorHAnsi"/>
          <w:b/>
          <w:color w:val="2E74B5" w:themeColor="accent1" w:themeShade="BF"/>
          <w:sz w:val="28"/>
          <w:szCs w:val="26"/>
          <w:u w:val="single"/>
        </w:rPr>
        <w:t>haire professeur junior</w:t>
      </w:r>
    </w:p>
    <w:p w14:paraId="24054049" w14:textId="5818D091" w:rsidR="001E254F" w:rsidRDefault="00187327" w:rsidP="001E6A4A">
      <w:pPr>
        <w:jc w:val="center"/>
        <w:rPr>
          <w:rFonts w:asciiTheme="minorHAnsi" w:hAnsiTheme="minorHAnsi" w:cstheme="minorHAnsi"/>
          <w:b/>
          <w:color w:val="2E74B5" w:themeColor="accent1" w:themeShade="BF"/>
          <w:sz w:val="24"/>
          <w:szCs w:val="26"/>
        </w:rPr>
      </w:pPr>
      <w:r w:rsidRPr="00187327">
        <w:rPr>
          <w:rFonts w:asciiTheme="minorHAnsi" w:hAnsiTheme="minorHAnsi" w:cstheme="minorHAnsi"/>
          <w:b/>
          <w:color w:val="2E74B5" w:themeColor="accent1" w:themeShade="BF"/>
          <w:sz w:val="24"/>
          <w:szCs w:val="26"/>
        </w:rPr>
        <w:t>Campagne d’emploi 202</w:t>
      </w:r>
      <w:r w:rsidR="001E6A4A">
        <w:rPr>
          <w:rFonts w:asciiTheme="minorHAnsi" w:hAnsiTheme="minorHAnsi" w:cstheme="minorHAnsi"/>
          <w:b/>
          <w:color w:val="2E74B5" w:themeColor="accent1" w:themeShade="BF"/>
          <w:sz w:val="24"/>
          <w:szCs w:val="26"/>
        </w:rPr>
        <w:t>3</w:t>
      </w:r>
      <w:r w:rsidRPr="00187327">
        <w:rPr>
          <w:rFonts w:asciiTheme="minorHAnsi" w:hAnsiTheme="minorHAnsi" w:cstheme="minorHAnsi"/>
          <w:b/>
          <w:color w:val="2E74B5" w:themeColor="accent1" w:themeShade="BF"/>
          <w:sz w:val="24"/>
          <w:szCs w:val="26"/>
        </w:rPr>
        <w:t>/202</w:t>
      </w:r>
      <w:r w:rsidR="001E6A4A">
        <w:rPr>
          <w:rFonts w:asciiTheme="minorHAnsi" w:hAnsiTheme="minorHAnsi" w:cstheme="minorHAnsi"/>
          <w:b/>
          <w:color w:val="2E74B5" w:themeColor="accent1" w:themeShade="BF"/>
          <w:sz w:val="24"/>
          <w:szCs w:val="26"/>
        </w:rPr>
        <w:t>4</w:t>
      </w:r>
    </w:p>
    <w:p w14:paraId="4B061CF3" w14:textId="77777777" w:rsidR="001E6A4A" w:rsidRPr="0045296F" w:rsidRDefault="001E6A4A" w:rsidP="001E6A4A">
      <w:pPr>
        <w:jc w:val="center"/>
        <w:rPr>
          <w:rFonts w:asciiTheme="minorHAnsi" w:hAnsiTheme="minorHAnsi" w:cstheme="minorHAnsi"/>
          <w:b/>
          <w:color w:val="2E74B5" w:themeColor="accent1" w:themeShade="BF"/>
          <w:sz w:val="6"/>
          <w:szCs w:val="26"/>
        </w:rPr>
      </w:pPr>
    </w:p>
    <w:p w14:paraId="787FF902" w14:textId="55FDEE08" w:rsidR="007B1DBD" w:rsidRDefault="00DC5EFE" w:rsidP="00D614A7">
      <w:p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D9D9D9" w:themeFill="background1" w:themeFillShade="D9"/>
        <w:jc w:val="both"/>
        <w:rPr>
          <w:rFonts w:asciiTheme="minorHAnsi" w:hAnsiTheme="minorHAnsi" w:cstheme="minorHAnsi"/>
          <w:i/>
        </w:rPr>
      </w:pPr>
      <w:r w:rsidRPr="00DC5EFE">
        <w:rPr>
          <w:rFonts w:asciiTheme="minorHAnsi" w:hAnsiTheme="minorHAnsi" w:cstheme="minorHAnsi"/>
          <w:i/>
        </w:rPr>
        <w:t xml:space="preserve">Corps de titularisation : </w:t>
      </w:r>
      <w:r>
        <w:rPr>
          <w:rFonts w:asciiTheme="minorHAnsi" w:hAnsiTheme="minorHAnsi" w:cstheme="minorHAnsi"/>
          <w:iCs/>
        </w:rPr>
        <w:t>PR</w:t>
      </w:r>
      <w:r w:rsidRPr="00DC5EFE">
        <w:rPr>
          <w:rFonts w:asciiTheme="minorHAnsi" w:hAnsiTheme="minorHAnsi" w:cstheme="minorHAnsi"/>
          <w:i/>
        </w:rPr>
        <w:tab/>
      </w:r>
      <w:r w:rsidRPr="00DC5EFE">
        <w:rPr>
          <w:rFonts w:asciiTheme="minorHAnsi" w:hAnsiTheme="minorHAnsi" w:cstheme="minorHAnsi"/>
          <w:i/>
        </w:rPr>
        <w:tab/>
      </w:r>
      <w:r w:rsidRPr="00DC5EFE">
        <w:rPr>
          <w:rFonts w:asciiTheme="minorHAnsi" w:hAnsiTheme="minorHAnsi" w:cstheme="minorHAnsi"/>
          <w:i/>
        </w:rPr>
        <w:tab/>
      </w:r>
      <w:r w:rsidRPr="00DC5EFE">
        <w:rPr>
          <w:rFonts w:asciiTheme="minorHAnsi" w:hAnsiTheme="minorHAnsi" w:cstheme="minorHAnsi"/>
          <w:i/>
        </w:rPr>
        <w:tab/>
      </w:r>
      <w:r w:rsidRPr="00DC5EFE">
        <w:rPr>
          <w:rFonts w:asciiTheme="minorHAnsi" w:hAnsiTheme="minorHAnsi" w:cstheme="minorHAnsi"/>
          <w:i/>
        </w:rPr>
        <w:tab/>
      </w:r>
      <w:r w:rsidR="007B1DBD" w:rsidRPr="00DC5EFE">
        <w:rPr>
          <w:rFonts w:asciiTheme="minorHAnsi" w:hAnsiTheme="minorHAnsi" w:cstheme="minorHAnsi"/>
          <w:i/>
        </w:rPr>
        <w:t>Numéro du poste :</w:t>
      </w:r>
    </w:p>
    <w:p w14:paraId="09A189B8" w14:textId="21937BFF" w:rsidR="00136109" w:rsidRPr="00136109" w:rsidRDefault="00136109" w:rsidP="00D614A7">
      <w:p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D9D9D9" w:themeFill="background1" w:themeFillShade="D9"/>
        <w:jc w:val="both"/>
        <w:rPr>
          <w:rFonts w:asciiTheme="minorHAnsi" w:hAnsiTheme="minorHAnsi" w:cstheme="minorHAnsi"/>
          <w:b/>
          <w:iCs/>
        </w:rPr>
      </w:pPr>
      <w:r w:rsidRPr="00136109">
        <w:rPr>
          <w:rFonts w:asciiTheme="minorHAnsi" w:hAnsiTheme="minorHAnsi" w:cstheme="minorHAnsi"/>
          <w:b/>
          <w:iCs/>
        </w:rPr>
        <w:t>Intitulé du projet :</w:t>
      </w:r>
    </w:p>
    <w:p w14:paraId="6080CB08" w14:textId="14C7E639" w:rsidR="007B1DBD" w:rsidRDefault="007B1DBD" w:rsidP="00D614A7">
      <w:p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D9D9D9" w:themeFill="background1" w:themeFillShade="D9"/>
        <w:jc w:val="both"/>
        <w:rPr>
          <w:rFonts w:asciiTheme="minorHAnsi" w:hAnsiTheme="minorHAnsi" w:cstheme="minorHAnsi"/>
          <w:b/>
          <w:szCs w:val="26"/>
        </w:rPr>
      </w:pPr>
      <w:r w:rsidRPr="0036691A">
        <w:rPr>
          <w:rFonts w:asciiTheme="minorHAnsi" w:hAnsiTheme="minorHAnsi" w:cstheme="minorHAnsi"/>
          <w:b/>
        </w:rPr>
        <w:t xml:space="preserve">Section CNU :  </w:t>
      </w:r>
      <w:r w:rsidR="00102286">
        <w:rPr>
          <w:rFonts w:asciiTheme="minorHAnsi" w:hAnsiTheme="minorHAnsi" w:cstheme="minorHAnsi"/>
          <w:b/>
        </w:rPr>
        <w:t>05</w:t>
      </w:r>
    </w:p>
    <w:p w14:paraId="457EA4B8" w14:textId="390182A5" w:rsidR="002B5E06" w:rsidRDefault="007B1DBD" w:rsidP="00D614A7">
      <w:p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D9D9D9" w:themeFill="background1" w:themeFillShade="D9"/>
        <w:jc w:val="both"/>
        <w:rPr>
          <w:rFonts w:asciiTheme="minorHAnsi" w:hAnsiTheme="minorHAnsi" w:cstheme="minorHAnsi"/>
          <w:b/>
          <w:szCs w:val="26"/>
        </w:rPr>
      </w:pPr>
      <w:r w:rsidRPr="0036691A">
        <w:rPr>
          <w:rFonts w:asciiTheme="minorHAnsi" w:hAnsiTheme="minorHAnsi" w:cstheme="minorHAnsi"/>
          <w:b/>
          <w:szCs w:val="26"/>
        </w:rPr>
        <w:t>Composante d’affectation :</w:t>
      </w:r>
      <w:r w:rsidR="00102286">
        <w:rPr>
          <w:rFonts w:asciiTheme="minorHAnsi" w:hAnsiTheme="minorHAnsi" w:cstheme="minorHAnsi"/>
          <w:b/>
          <w:szCs w:val="26"/>
        </w:rPr>
        <w:t xml:space="preserve"> UFR SESG</w:t>
      </w:r>
      <w:r w:rsidR="00C1152E">
        <w:rPr>
          <w:rFonts w:asciiTheme="minorHAnsi" w:hAnsiTheme="minorHAnsi" w:cstheme="minorHAnsi"/>
          <w:b/>
          <w:szCs w:val="26"/>
        </w:rPr>
        <w:tab/>
      </w:r>
      <w:r w:rsidR="00C1152E">
        <w:rPr>
          <w:rFonts w:asciiTheme="minorHAnsi" w:hAnsiTheme="minorHAnsi" w:cstheme="minorHAnsi"/>
          <w:b/>
          <w:szCs w:val="26"/>
        </w:rPr>
        <w:tab/>
      </w:r>
      <w:r w:rsidRPr="0036691A">
        <w:rPr>
          <w:rFonts w:asciiTheme="minorHAnsi" w:hAnsiTheme="minorHAnsi" w:cstheme="minorHAnsi"/>
          <w:b/>
          <w:szCs w:val="26"/>
        </w:rPr>
        <w:t>Unité de recherche d’affectation :</w:t>
      </w:r>
      <w:r w:rsidR="005931DB">
        <w:rPr>
          <w:rFonts w:asciiTheme="minorHAnsi" w:hAnsiTheme="minorHAnsi" w:cstheme="minorHAnsi"/>
          <w:b/>
          <w:szCs w:val="26"/>
        </w:rPr>
        <w:t xml:space="preserve"> </w:t>
      </w:r>
      <w:r w:rsidR="00102286">
        <w:rPr>
          <w:rFonts w:asciiTheme="minorHAnsi" w:hAnsiTheme="minorHAnsi" w:cstheme="minorHAnsi"/>
          <w:b/>
          <w:szCs w:val="26"/>
        </w:rPr>
        <w:t>REGARDS</w:t>
      </w:r>
    </w:p>
    <w:p w14:paraId="201B5429" w14:textId="58A48A33" w:rsidR="00C1152E" w:rsidRDefault="00C1152E" w:rsidP="00D614A7">
      <w:p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D9D9D9" w:themeFill="background1" w:themeFillShade="D9"/>
        <w:jc w:val="both"/>
        <w:rPr>
          <w:rFonts w:asciiTheme="minorHAnsi" w:hAnsiTheme="minorHAnsi" w:cstheme="minorHAnsi"/>
          <w:b/>
          <w:szCs w:val="26"/>
        </w:rPr>
      </w:pPr>
      <w:r>
        <w:rPr>
          <w:rFonts w:asciiTheme="minorHAnsi" w:hAnsiTheme="minorHAnsi" w:cstheme="minorHAnsi"/>
          <w:b/>
          <w:szCs w:val="26"/>
        </w:rPr>
        <w:t>Etablissement public partenaire :</w:t>
      </w:r>
    </w:p>
    <w:p w14:paraId="268213A4" w14:textId="4FB4DEEA" w:rsidR="007B1DBD" w:rsidRDefault="00136109" w:rsidP="00D614A7">
      <w:p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D9D9D9" w:themeFill="background1" w:themeFillShade="D9"/>
        <w:jc w:val="both"/>
        <w:rPr>
          <w:rFonts w:asciiTheme="minorHAnsi" w:hAnsiTheme="minorHAnsi" w:cstheme="minorHAnsi"/>
          <w:b/>
          <w:szCs w:val="26"/>
        </w:rPr>
      </w:pPr>
      <w:r>
        <w:rPr>
          <w:rFonts w:asciiTheme="minorHAnsi" w:hAnsiTheme="minorHAnsi" w:cstheme="minorHAnsi"/>
          <w:b/>
          <w:szCs w:val="26"/>
        </w:rPr>
        <w:t>Date de p</w:t>
      </w:r>
      <w:r w:rsidR="00C1152E">
        <w:rPr>
          <w:rFonts w:asciiTheme="minorHAnsi" w:hAnsiTheme="minorHAnsi" w:cstheme="minorHAnsi"/>
          <w:b/>
          <w:szCs w:val="26"/>
        </w:rPr>
        <w:t xml:space="preserve">rise de poste :  </w:t>
      </w:r>
      <w:r w:rsidR="00C1152E">
        <w:rPr>
          <w:rFonts w:asciiTheme="minorHAnsi" w:hAnsiTheme="minorHAnsi" w:cstheme="minorHAnsi"/>
          <w:b/>
          <w:szCs w:val="26"/>
        </w:rPr>
        <w:tab/>
      </w:r>
      <w:r w:rsidR="00C1152E">
        <w:rPr>
          <w:rFonts w:asciiTheme="minorHAnsi" w:hAnsiTheme="minorHAnsi" w:cstheme="minorHAnsi"/>
          <w:b/>
          <w:szCs w:val="26"/>
        </w:rPr>
        <w:tab/>
      </w:r>
      <w:r w:rsidR="00C1152E">
        <w:rPr>
          <w:rFonts w:asciiTheme="minorHAnsi" w:hAnsiTheme="minorHAnsi" w:cstheme="minorHAnsi"/>
          <w:b/>
          <w:szCs w:val="26"/>
        </w:rPr>
        <w:tab/>
      </w:r>
      <w:r w:rsidR="009603B3">
        <w:rPr>
          <w:rFonts w:asciiTheme="minorHAnsi" w:hAnsiTheme="minorHAnsi" w:cstheme="minorHAnsi"/>
          <w:b/>
          <w:szCs w:val="26"/>
        </w:rPr>
        <w:t xml:space="preserve">Résidence </w:t>
      </w:r>
      <w:r w:rsidR="00DC5EFE">
        <w:rPr>
          <w:rFonts w:asciiTheme="minorHAnsi" w:hAnsiTheme="minorHAnsi" w:cstheme="minorHAnsi"/>
          <w:b/>
          <w:szCs w:val="26"/>
        </w:rPr>
        <w:t>a</w:t>
      </w:r>
      <w:r w:rsidR="009603B3">
        <w:rPr>
          <w:rFonts w:asciiTheme="minorHAnsi" w:hAnsiTheme="minorHAnsi" w:cstheme="minorHAnsi"/>
          <w:b/>
          <w:szCs w:val="26"/>
        </w:rPr>
        <w:t>dministrative</w:t>
      </w:r>
      <w:r w:rsidR="007B1DBD" w:rsidRPr="0036691A">
        <w:rPr>
          <w:rFonts w:asciiTheme="minorHAnsi" w:hAnsiTheme="minorHAnsi" w:cstheme="minorHAnsi"/>
          <w:b/>
          <w:szCs w:val="26"/>
        </w:rPr>
        <w:t> :</w:t>
      </w:r>
      <w:r w:rsidR="005931DB">
        <w:rPr>
          <w:rFonts w:asciiTheme="minorHAnsi" w:hAnsiTheme="minorHAnsi" w:cstheme="minorHAnsi"/>
          <w:b/>
          <w:szCs w:val="26"/>
        </w:rPr>
        <w:t xml:space="preserve"> </w:t>
      </w:r>
      <w:r w:rsidR="00102286">
        <w:rPr>
          <w:rFonts w:asciiTheme="minorHAnsi" w:hAnsiTheme="minorHAnsi" w:cstheme="minorHAnsi"/>
          <w:b/>
          <w:szCs w:val="26"/>
        </w:rPr>
        <w:t>Reims</w:t>
      </w:r>
    </w:p>
    <w:p w14:paraId="5454D880" w14:textId="01155F24" w:rsidR="00C1152E" w:rsidRDefault="00C1152E" w:rsidP="00D614A7">
      <w:p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D9D9D9" w:themeFill="background1" w:themeFillShade="D9"/>
        <w:jc w:val="both"/>
        <w:rPr>
          <w:rFonts w:asciiTheme="minorHAnsi" w:hAnsiTheme="minorHAnsi" w:cstheme="minorHAnsi"/>
          <w:b/>
          <w:szCs w:val="26"/>
        </w:rPr>
      </w:pPr>
      <w:r>
        <w:rPr>
          <w:rFonts w:asciiTheme="minorHAnsi" w:hAnsiTheme="minorHAnsi" w:cstheme="minorHAnsi"/>
          <w:b/>
          <w:szCs w:val="26"/>
        </w:rPr>
        <w:t>Durée du projet :</w:t>
      </w:r>
      <w:r>
        <w:rPr>
          <w:rFonts w:asciiTheme="minorHAnsi" w:hAnsiTheme="minorHAnsi" w:cstheme="minorHAnsi"/>
          <w:b/>
          <w:szCs w:val="26"/>
        </w:rPr>
        <w:tab/>
      </w:r>
      <w:r>
        <w:rPr>
          <w:rFonts w:asciiTheme="minorHAnsi" w:hAnsiTheme="minorHAnsi" w:cstheme="minorHAnsi"/>
          <w:b/>
          <w:szCs w:val="26"/>
        </w:rPr>
        <w:tab/>
      </w:r>
      <w:r>
        <w:rPr>
          <w:rFonts w:asciiTheme="minorHAnsi" w:hAnsiTheme="minorHAnsi" w:cstheme="minorHAnsi"/>
          <w:b/>
          <w:szCs w:val="26"/>
        </w:rPr>
        <w:tab/>
      </w:r>
      <w:r>
        <w:rPr>
          <w:rFonts w:asciiTheme="minorHAnsi" w:hAnsiTheme="minorHAnsi" w:cstheme="minorHAnsi"/>
          <w:b/>
          <w:szCs w:val="26"/>
        </w:rPr>
        <w:tab/>
        <w:t xml:space="preserve">Montant du financement : </w:t>
      </w:r>
    </w:p>
    <w:p w14:paraId="567FDC3F" w14:textId="581C2FD9" w:rsidR="00C1152E" w:rsidRPr="00C1152E" w:rsidRDefault="00C1152E" w:rsidP="00D614A7">
      <w:pPr>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D9D9D9" w:themeFill="background1" w:themeFillShade="D9"/>
        <w:jc w:val="both"/>
        <w:rPr>
          <w:rFonts w:asciiTheme="minorHAnsi" w:hAnsiTheme="minorHAnsi" w:cstheme="minorHAnsi"/>
          <w:b/>
          <w:szCs w:val="26"/>
        </w:rPr>
      </w:pPr>
      <w:r>
        <w:rPr>
          <w:rFonts w:asciiTheme="minorHAnsi" w:hAnsiTheme="minorHAnsi" w:cstheme="minorHAnsi"/>
          <w:b/>
          <w:szCs w:val="26"/>
        </w:rPr>
        <w:t xml:space="preserve">Date de fin de candidature : </w:t>
      </w:r>
    </w:p>
    <w:p w14:paraId="67384A86" w14:textId="77777777" w:rsidR="007B1DBD" w:rsidRPr="0045296F" w:rsidRDefault="007B1DBD" w:rsidP="00F01089">
      <w:pPr>
        <w:jc w:val="both"/>
        <w:rPr>
          <w:rFonts w:asciiTheme="minorHAnsi" w:hAnsiTheme="minorHAnsi" w:cstheme="minorHAnsi"/>
          <w:color w:val="2E74B5" w:themeColor="accent1" w:themeShade="BF"/>
          <w:sz w:val="28"/>
          <w:szCs w:val="26"/>
        </w:rPr>
      </w:pPr>
    </w:p>
    <w:p w14:paraId="415B7887" w14:textId="45F1C3FB" w:rsidR="00C60B01" w:rsidRPr="009443A4" w:rsidRDefault="00C60B01" w:rsidP="00C60B01">
      <w:pPr>
        <w:pBdr>
          <w:top w:val="single" w:sz="2" w:space="1" w:color="000000" w:themeColor="text1"/>
          <w:left w:val="single" w:sz="2" w:space="4" w:color="000000" w:themeColor="text1"/>
          <w:bottom w:val="single" w:sz="2" w:space="1" w:color="000000" w:themeColor="text1"/>
          <w:right w:val="single" w:sz="2" w:space="4" w:color="000000" w:themeColor="text1"/>
        </w:pBdr>
        <w:jc w:val="both"/>
        <w:rPr>
          <w:rFonts w:asciiTheme="minorHAnsi" w:hAnsiTheme="minorHAnsi" w:cstheme="minorHAnsi"/>
          <w:b/>
          <w:color w:val="2E74B5" w:themeColor="accent1" w:themeShade="BF"/>
          <w:lang w:val="en-US"/>
        </w:rPr>
      </w:pPr>
      <w:r w:rsidRPr="009443A4">
        <w:rPr>
          <w:rFonts w:asciiTheme="minorHAnsi" w:hAnsiTheme="minorHAnsi" w:cstheme="minorHAnsi"/>
          <w:b/>
          <w:color w:val="2E74B5" w:themeColor="accent1" w:themeShade="BF"/>
          <w:lang w:val="en-US"/>
        </w:rPr>
        <w:t>Job profile </w:t>
      </w:r>
      <w:r w:rsidRPr="009443A4">
        <w:rPr>
          <w:rFonts w:asciiTheme="minorHAnsi" w:hAnsiTheme="minorHAnsi" w:cstheme="minorHAnsi"/>
          <w:b/>
          <w:color w:val="000000" w:themeColor="text1"/>
          <w:lang w:val="en-US"/>
        </w:rPr>
        <w:t>:</w:t>
      </w:r>
      <w:r w:rsidRPr="009443A4">
        <w:rPr>
          <w:rFonts w:asciiTheme="minorHAnsi" w:hAnsiTheme="minorHAnsi" w:cstheme="minorHAnsi"/>
          <w:bCs/>
          <w:color w:val="000000" w:themeColor="text1"/>
          <w:lang w:val="en-US"/>
        </w:rPr>
        <w:t xml:space="preserve"> institutionalist economist (researcher, teacher and diploma manager) of high level specialized in the field of ecological transition</w:t>
      </w:r>
      <w:r>
        <w:rPr>
          <w:rFonts w:asciiTheme="minorHAnsi" w:hAnsiTheme="minorHAnsi" w:cstheme="minorHAnsi"/>
          <w:bCs/>
          <w:color w:val="000000" w:themeColor="text1"/>
          <w:lang w:val="en-US"/>
        </w:rPr>
        <w:t xml:space="preserve"> and bioeconomy. </w:t>
      </w:r>
    </w:p>
    <w:p w14:paraId="6D2BACE1" w14:textId="77777777" w:rsidR="00C60B01" w:rsidRPr="009443A4" w:rsidRDefault="00C60B01" w:rsidP="00C60B01">
      <w:pPr>
        <w:pBdr>
          <w:top w:val="single" w:sz="2" w:space="1" w:color="000000" w:themeColor="text1"/>
          <w:left w:val="single" w:sz="2" w:space="4" w:color="000000" w:themeColor="text1"/>
          <w:bottom w:val="single" w:sz="2" w:space="1" w:color="000000" w:themeColor="text1"/>
          <w:right w:val="single" w:sz="2" w:space="4" w:color="000000" w:themeColor="text1"/>
        </w:pBdr>
        <w:jc w:val="both"/>
        <w:rPr>
          <w:rFonts w:asciiTheme="minorHAnsi" w:hAnsiTheme="minorHAnsi" w:cstheme="minorHAnsi"/>
          <w:b/>
          <w:color w:val="2E74B5" w:themeColor="accent1" w:themeShade="BF"/>
          <w:lang w:val="en-US"/>
        </w:rPr>
      </w:pPr>
      <w:r w:rsidRPr="009443A4">
        <w:rPr>
          <w:rFonts w:asciiTheme="minorHAnsi" w:hAnsiTheme="minorHAnsi" w:cstheme="minorHAnsi"/>
          <w:b/>
          <w:color w:val="2E74B5" w:themeColor="accent1" w:themeShade="BF"/>
          <w:lang w:val="en-US"/>
        </w:rPr>
        <w:t>Teaching</w:t>
      </w:r>
      <w:r w:rsidRPr="009443A4">
        <w:rPr>
          <w:rFonts w:asciiTheme="minorHAnsi" w:hAnsiTheme="minorHAnsi" w:cstheme="minorHAnsi"/>
          <w:b/>
          <w:color w:val="000000" w:themeColor="text1"/>
          <w:lang w:val="en-US"/>
        </w:rPr>
        <w:t xml:space="preserve"> : </w:t>
      </w:r>
      <w:r w:rsidRPr="009443A4">
        <w:rPr>
          <w:rFonts w:asciiTheme="minorHAnsi" w:hAnsiTheme="minorHAnsi" w:cstheme="minorHAnsi"/>
          <w:bCs/>
          <w:color w:val="000000" w:themeColor="text1"/>
          <w:lang w:val="en-US"/>
        </w:rPr>
        <w:t>economic lessons on bioeconomy and ecological transition in licence’s and master’s degrees ; industrial, sectoral and territorial economics with applications to agriculture and bioeconomy</w:t>
      </w:r>
      <w:r w:rsidRPr="009443A4">
        <w:rPr>
          <w:rFonts w:asciiTheme="minorHAnsi" w:hAnsiTheme="minorHAnsi" w:cstheme="minorHAnsi"/>
          <w:b/>
          <w:color w:val="000000" w:themeColor="text1"/>
          <w:lang w:val="en-US"/>
        </w:rPr>
        <w:t xml:space="preserve"> ; </w:t>
      </w:r>
      <w:r w:rsidRPr="009443A4">
        <w:rPr>
          <w:rFonts w:asciiTheme="minorHAnsi" w:hAnsiTheme="minorHAnsi" w:cstheme="minorHAnsi"/>
          <w:bCs/>
          <w:color w:val="000000" w:themeColor="text1"/>
          <w:lang w:val="en-US"/>
        </w:rPr>
        <w:t xml:space="preserve">participation to the creation of a new diploma (Erasmus Mundus in bioeconomy). </w:t>
      </w:r>
    </w:p>
    <w:p w14:paraId="3F942BC6" w14:textId="1077FEAA" w:rsidR="00C60B01" w:rsidRPr="009443A4" w:rsidRDefault="00C60B01" w:rsidP="00C60B01">
      <w:pPr>
        <w:pBdr>
          <w:top w:val="single" w:sz="2" w:space="1" w:color="000000" w:themeColor="text1"/>
          <w:left w:val="single" w:sz="2" w:space="4" w:color="000000" w:themeColor="text1"/>
          <w:bottom w:val="single" w:sz="2" w:space="1" w:color="000000" w:themeColor="text1"/>
          <w:right w:val="single" w:sz="2" w:space="4" w:color="000000" w:themeColor="text1"/>
        </w:pBdr>
        <w:jc w:val="both"/>
        <w:rPr>
          <w:rFonts w:asciiTheme="minorHAnsi" w:hAnsiTheme="minorHAnsi" w:cstheme="minorHAnsi"/>
          <w:b/>
          <w:iCs/>
          <w:color w:val="2E74B5" w:themeColor="accent1" w:themeShade="BF"/>
          <w:lang w:val="en-US"/>
        </w:rPr>
      </w:pPr>
      <w:r w:rsidRPr="009443A4">
        <w:rPr>
          <w:rFonts w:asciiTheme="minorHAnsi" w:hAnsiTheme="minorHAnsi" w:cstheme="minorHAnsi"/>
          <w:b/>
          <w:color w:val="2E74B5" w:themeColor="accent1" w:themeShade="BF"/>
          <w:lang w:val="en-US"/>
        </w:rPr>
        <w:t>Research</w:t>
      </w:r>
      <w:r w:rsidRPr="009443A4">
        <w:rPr>
          <w:rFonts w:asciiTheme="minorHAnsi" w:hAnsiTheme="minorHAnsi" w:cstheme="minorHAnsi"/>
          <w:b/>
          <w:color w:val="000000" w:themeColor="text1"/>
          <w:lang w:val="en-US"/>
        </w:rPr>
        <w:t xml:space="preserve"> : </w:t>
      </w:r>
      <w:r w:rsidRPr="009443A4">
        <w:rPr>
          <w:rFonts w:asciiTheme="minorHAnsi" w:hAnsiTheme="minorHAnsi" w:cstheme="minorHAnsi"/>
          <w:bCs/>
          <w:color w:val="000000" w:themeColor="text1"/>
          <w:lang w:val="en-US"/>
        </w:rPr>
        <w:t xml:space="preserve">institutionalist economics, diversity of economic models of </w:t>
      </w:r>
      <w:r w:rsidR="00640F50">
        <w:rPr>
          <w:rFonts w:asciiTheme="minorHAnsi" w:hAnsiTheme="minorHAnsi" w:cstheme="minorHAnsi"/>
          <w:bCs/>
          <w:color w:val="000000" w:themeColor="text1"/>
          <w:lang w:val="en-US"/>
        </w:rPr>
        <w:t xml:space="preserve">ecological transition and </w:t>
      </w:r>
      <w:r w:rsidRPr="009443A4">
        <w:rPr>
          <w:rFonts w:asciiTheme="minorHAnsi" w:hAnsiTheme="minorHAnsi" w:cstheme="minorHAnsi"/>
          <w:bCs/>
          <w:color w:val="000000" w:themeColor="text1"/>
          <w:lang w:val="en-US"/>
        </w:rPr>
        <w:t>bioeconomy</w:t>
      </w:r>
      <w:r w:rsidRPr="009443A4">
        <w:rPr>
          <w:rFonts w:asciiTheme="minorHAnsi" w:hAnsiTheme="minorHAnsi" w:cstheme="minorHAnsi"/>
          <w:bCs/>
          <w:i/>
          <w:color w:val="000000" w:themeColor="text1"/>
          <w:lang w:val="en-US"/>
        </w:rPr>
        <w:t xml:space="preserve">, </w:t>
      </w:r>
      <w:r w:rsidRPr="009443A4">
        <w:rPr>
          <w:rFonts w:asciiTheme="minorHAnsi" w:hAnsiTheme="minorHAnsi" w:cstheme="minorHAnsi"/>
          <w:bCs/>
          <w:iCs/>
          <w:color w:val="000000" w:themeColor="text1"/>
          <w:lang w:val="en-US"/>
        </w:rPr>
        <w:t xml:space="preserve">sectoral and territorial dynamics of </w:t>
      </w:r>
      <w:r w:rsidR="00640F50">
        <w:rPr>
          <w:rFonts w:asciiTheme="minorHAnsi" w:hAnsiTheme="minorHAnsi" w:cstheme="minorHAnsi"/>
          <w:bCs/>
          <w:iCs/>
          <w:color w:val="000000" w:themeColor="text1"/>
          <w:lang w:val="en-US"/>
        </w:rPr>
        <w:t xml:space="preserve">ecological transition and </w:t>
      </w:r>
      <w:r w:rsidRPr="009443A4">
        <w:rPr>
          <w:rFonts w:asciiTheme="minorHAnsi" w:hAnsiTheme="minorHAnsi" w:cstheme="minorHAnsi"/>
          <w:bCs/>
          <w:iCs/>
          <w:color w:val="000000" w:themeColor="text1"/>
          <w:lang w:val="en-US"/>
        </w:rPr>
        <w:t xml:space="preserve">bioeconomy. </w:t>
      </w:r>
    </w:p>
    <w:p w14:paraId="32602478" w14:textId="151A331F" w:rsidR="00C60B01" w:rsidRPr="009443A4" w:rsidRDefault="00C60B01" w:rsidP="00C60B01">
      <w:pPr>
        <w:pBdr>
          <w:top w:val="single" w:sz="2" w:space="1" w:color="000000" w:themeColor="text1"/>
          <w:left w:val="single" w:sz="2" w:space="4" w:color="000000" w:themeColor="text1"/>
          <w:bottom w:val="single" w:sz="2" w:space="1" w:color="000000" w:themeColor="text1"/>
          <w:right w:val="single" w:sz="2" w:space="4" w:color="000000" w:themeColor="text1"/>
        </w:pBdr>
        <w:jc w:val="both"/>
        <w:rPr>
          <w:rFonts w:asciiTheme="minorHAnsi" w:hAnsiTheme="minorHAnsi" w:cstheme="minorHAnsi"/>
          <w:i/>
          <w:color w:val="000000" w:themeColor="text1"/>
          <w:lang w:val="en-US"/>
        </w:rPr>
      </w:pPr>
      <w:r w:rsidRPr="009443A4">
        <w:rPr>
          <w:rFonts w:asciiTheme="minorHAnsi" w:hAnsiTheme="minorHAnsi" w:cstheme="minorHAnsi"/>
          <w:b/>
          <w:color w:val="2E74B5" w:themeColor="accent1" w:themeShade="BF"/>
          <w:lang w:val="en-US"/>
        </w:rPr>
        <w:t>Keywords</w:t>
      </w:r>
      <w:r w:rsidRPr="009443A4">
        <w:rPr>
          <w:rFonts w:asciiTheme="minorHAnsi" w:hAnsiTheme="minorHAnsi" w:cstheme="minorHAnsi"/>
          <w:b/>
          <w:color w:val="000000" w:themeColor="text1"/>
          <w:lang w:val="en-US"/>
        </w:rPr>
        <w:t xml:space="preserve"> : </w:t>
      </w:r>
      <w:r w:rsidR="00AE56BD">
        <w:rPr>
          <w:rFonts w:asciiTheme="minorHAnsi" w:hAnsiTheme="minorHAnsi" w:cstheme="minorHAnsi"/>
          <w:bCs/>
          <w:color w:val="000000" w:themeColor="text1"/>
          <w:lang w:val="en-US"/>
        </w:rPr>
        <w:t>i</w:t>
      </w:r>
      <w:r w:rsidR="00AE56BD" w:rsidRPr="009443A4">
        <w:rPr>
          <w:rFonts w:asciiTheme="minorHAnsi" w:hAnsiTheme="minorHAnsi" w:cstheme="minorHAnsi"/>
          <w:bCs/>
          <w:color w:val="000000" w:themeColor="text1"/>
          <w:lang w:val="en-US"/>
        </w:rPr>
        <w:t>nstitutionalist economics</w:t>
      </w:r>
      <w:r w:rsidR="00AE56BD">
        <w:rPr>
          <w:rFonts w:asciiTheme="minorHAnsi" w:hAnsiTheme="minorHAnsi" w:cstheme="minorHAnsi"/>
          <w:bCs/>
          <w:color w:val="000000" w:themeColor="text1"/>
          <w:lang w:val="en-US"/>
        </w:rPr>
        <w:t xml:space="preserve">, </w:t>
      </w:r>
      <w:r w:rsidRPr="009443A4">
        <w:rPr>
          <w:rFonts w:asciiTheme="minorHAnsi" w:hAnsiTheme="minorHAnsi" w:cstheme="minorHAnsi"/>
          <w:bCs/>
          <w:color w:val="000000" w:themeColor="text1"/>
          <w:lang w:val="en-US"/>
        </w:rPr>
        <w:t xml:space="preserve">ecological transition, </w:t>
      </w:r>
      <w:r w:rsidR="00AE56BD" w:rsidRPr="009443A4">
        <w:rPr>
          <w:rFonts w:asciiTheme="minorHAnsi" w:hAnsiTheme="minorHAnsi" w:cstheme="minorHAnsi"/>
          <w:bCs/>
          <w:color w:val="000000" w:themeColor="text1"/>
          <w:lang w:val="en-US"/>
        </w:rPr>
        <w:t>bioeconom</w:t>
      </w:r>
      <w:r w:rsidR="00AE56BD">
        <w:rPr>
          <w:rFonts w:asciiTheme="minorHAnsi" w:hAnsiTheme="minorHAnsi" w:cstheme="minorHAnsi"/>
          <w:bCs/>
          <w:color w:val="000000" w:themeColor="text1"/>
          <w:lang w:val="en-US"/>
        </w:rPr>
        <w:t>y</w:t>
      </w:r>
    </w:p>
    <w:p w14:paraId="6FC69A4D" w14:textId="135A9F77" w:rsidR="007B1DBD" w:rsidRDefault="007B1DBD" w:rsidP="00F01089">
      <w:pPr>
        <w:jc w:val="both"/>
        <w:rPr>
          <w:rFonts w:asciiTheme="minorHAnsi" w:hAnsiTheme="minorHAnsi" w:cstheme="minorHAnsi"/>
          <w:szCs w:val="22"/>
          <w:u w:val="single"/>
        </w:rPr>
      </w:pPr>
    </w:p>
    <w:p w14:paraId="373D4CB9" w14:textId="77777777" w:rsidR="00102286" w:rsidRDefault="000A03D2" w:rsidP="00102286">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Pr>
          <w:rFonts w:asciiTheme="minorHAnsi" w:hAnsiTheme="minorHAnsi" w:cstheme="minorHAnsi"/>
          <w:szCs w:val="22"/>
        </w:rPr>
        <w:t>Description du projet d’enseignement :</w:t>
      </w:r>
    </w:p>
    <w:p w14:paraId="52ACB31A" w14:textId="77777777" w:rsidR="00102286" w:rsidRPr="00C60B01" w:rsidRDefault="00102286" w:rsidP="00102286">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0CA01598" w14:textId="620FD428" w:rsidR="00102286" w:rsidRPr="00C60B01" w:rsidRDefault="00102286" w:rsidP="00102286">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C60B01">
        <w:rPr>
          <w:rFonts w:asciiTheme="minorHAnsi" w:hAnsiTheme="minorHAnsi" w:cstheme="minorHAnsi"/>
          <w:szCs w:val="22"/>
        </w:rPr>
        <w:t>Le titulaire de la Chaire ECOTEBIO aura 64 heures d’enseignement (eq. TD) à réaliser. Il sera amené à prendre en charge des enseignements spécialisés dans le parcours « Chargé d’étude en environnement et transition écologique » (CEETE) du Master Sciences de la durabilité qui ouvrir</w:t>
      </w:r>
      <w:r w:rsidR="00751ADF">
        <w:rPr>
          <w:rFonts w:asciiTheme="minorHAnsi" w:hAnsiTheme="minorHAnsi" w:cstheme="minorHAnsi"/>
          <w:szCs w:val="22"/>
        </w:rPr>
        <w:t>a</w:t>
      </w:r>
      <w:r w:rsidRPr="00C60B01">
        <w:rPr>
          <w:rFonts w:asciiTheme="minorHAnsi" w:hAnsiTheme="minorHAnsi" w:cstheme="minorHAnsi"/>
          <w:szCs w:val="22"/>
        </w:rPr>
        <w:t xml:space="preserve"> à la rentrée de septembre 2024. Un investissement particulier est attendu dans l’encadrement doctoral des étudiants</w:t>
      </w:r>
      <w:r w:rsidR="00751ADF">
        <w:rPr>
          <w:rFonts w:asciiTheme="minorHAnsi" w:hAnsiTheme="minorHAnsi" w:cstheme="minorHAnsi"/>
          <w:szCs w:val="22"/>
        </w:rPr>
        <w:t xml:space="preserve"> de ce master</w:t>
      </w:r>
      <w:r w:rsidRPr="00C60B01">
        <w:rPr>
          <w:rFonts w:asciiTheme="minorHAnsi" w:hAnsiTheme="minorHAnsi" w:cstheme="minorHAnsi"/>
          <w:szCs w:val="22"/>
        </w:rPr>
        <w:t xml:space="preserve"> qui poursuivront en thèse. C’est pourquoi il est souhaitable que le titulaire de la Chaire ECOTEBIO ait une habilitation à diriger des recherches ou qu’il puisse être en mesure de passer rapidement celle-ci après sa prise de fonction. </w:t>
      </w:r>
    </w:p>
    <w:p w14:paraId="00AE5DF3" w14:textId="77777777" w:rsidR="00102286" w:rsidRPr="00C60B01" w:rsidRDefault="00102286" w:rsidP="00102286">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654D3109" w14:textId="7469249C" w:rsidR="00102286" w:rsidRPr="00C60B01" w:rsidRDefault="00102286" w:rsidP="00102286">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C60B01">
        <w:rPr>
          <w:rFonts w:asciiTheme="minorHAnsi" w:hAnsiTheme="minorHAnsi" w:cstheme="minorHAnsi"/>
          <w:szCs w:val="22"/>
        </w:rPr>
        <w:t xml:space="preserve">Le titulaire de la Chaire ECOTEBIO pourra aussi intervenir dans les enseignements d’introduction économique à la bioéconomie qui sont dispensés par les enseignants-chercheurs de REGARDS dans des diplômes d’autres composantes de l’URCA (en licence de biologie, notamment). </w:t>
      </w:r>
    </w:p>
    <w:p w14:paraId="6E0FFE13" w14:textId="77777777" w:rsidR="00102286" w:rsidRPr="00C60B01" w:rsidRDefault="00102286" w:rsidP="00102286">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508C0B46" w14:textId="6D65D440" w:rsidR="000A03D2" w:rsidRPr="00C60B01" w:rsidRDefault="00102286" w:rsidP="00102286">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C60B01">
        <w:rPr>
          <w:rFonts w:asciiTheme="minorHAnsi" w:hAnsiTheme="minorHAnsi" w:cstheme="minorHAnsi"/>
          <w:szCs w:val="22"/>
        </w:rPr>
        <w:t xml:space="preserve">Il s’investira aussi dans la préparation et l’animation de l’« European Master in Economics, Management and Social Sciences for a Sustainable Bioeconomy » (EM3SB), un Master ERAMUS MUNDUS, </w:t>
      </w:r>
      <w:r w:rsidRPr="00C60B01">
        <w:rPr>
          <w:rFonts w:asciiTheme="minorHAnsi" w:hAnsiTheme="minorHAnsi" w:cstheme="minorHAnsi"/>
          <w:color w:val="000000" w:themeColor="text1"/>
          <w:szCs w:val="22"/>
          <w:lang w:val="en-US"/>
        </w:rPr>
        <w:t xml:space="preserve">actuellement en cours de montage, qui prendra place au sein de la </w:t>
      </w:r>
      <w:r w:rsidRPr="00C60B01">
        <w:rPr>
          <w:rFonts w:asciiTheme="minorHAnsi" w:hAnsiTheme="minorHAnsi" w:cstheme="minorHAnsi"/>
          <w:i/>
          <w:iCs/>
          <w:color w:val="000000" w:themeColor="text1"/>
          <w:szCs w:val="22"/>
          <w:lang w:val="en-US"/>
        </w:rPr>
        <w:t>Graduate School</w:t>
      </w:r>
      <w:r w:rsidRPr="00C60B01">
        <w:rPr>
          <w:rFonts w:asciiTheme="minorHAnsi" w:hAnsiTheme="minorHAnsi" w:cstheme="minorHAnsi"/>
          <w:color w:val="000000" w:themeColor="text1"/>
          <w:szCs w:val="22"/>
          <w:lang w:val="en-US"/>
        </w:rPr>
        <w:t xml:space="preserve"> de l’</w:t>
      </w:r>
      <w:r w:rsidRPr="00C60B01">
        <w:rPr>
          <w:rFonts w:asciiTheme="minorHAnsi" w:hAnsiTheme="minorHAnsi" w:cstheme="minorHAnsi"/>
          <w:szCs w:val="22"/>
        </w:rPr>
        <w:t>Institut International de la Bioéconomie Durable</w:t>
      </w:r>
      <w:r w:rsidR="00751ADF">
        <w:rPr>
          <w:rFonts w:asciiTheme="minorHAnsi" w:hAnsiTheme="minorHAnsi" w:cstheme="minorHAnsi"/>
          <w:szCs w:val="22"/>
        </w:rPr>
        <w:t xml:space="preserve"> de l’URCA</w:t>
      </w:r>
      <w:r w:rsidRPr="00C60B01">
        <w:rPr>
          <w:rFonts w:asciiTheme="minorHAnsi" w:hAnsiTheme="minorHAnsi" w:cstheme="minorHAnsi"/>
          <w:color w:val="000000" w:themeColor="text1"/>
          <w:szCs w:val="22"/>
          <w:lang w:val="en-US"/>
        </w:rPr>
        <w:t xml:space="preserve">. </w:t>
      </w:r>
      <w:r w:rsidRPr="00C60B01">
        <w:rPr>
          <w:rFonts w:asciiTheme="minorHAnsi" w:hAnsiTheme="minorHAnsi" w:cstheme="minorHAnsi"/>
          <w:szCs w:val="22"/>
        </w:rPr>
        <w:t>Dans cette optique, il conviendra de proposer une offre de formation d’enseignements en écono</w:t>
      </w:r>
      <w:r w:rsidR="00C60B01" w:rsidRPr="00C60B01">
        <w:rPr>
          <w:rFonts w:asciiTheme="minorHAnsi" w:hAnsiTheme="minorHAnsi" w:cstheme="minorHAnsi"/>
          <w:szCs w:val="22"/>
        </w:rPr>
        <w:t xml:space="preserve">mie en anglais. </w:t>
      </w:r>
    </w:p>
    <w:p w14:paraId="02E7F6A4" w14:textId="77777777" w:rsidR="000A03D2" w:rsidRDefault="000A03D2" w:rsidP="000A03D2">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17ED90FA" w14:textId="70412E81" w:rsidR="000A03D2" w:rsidRDefault="000A03D2" w:rsidP="000A03D2">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Pr>
          <w:rFonts w:asciiTheme="minorHAnsi" w:hAnsiTheme="minorHAnsi" w:cstheme="minorHAnsi"/>
          <w:szCs w:val="22"/>
        </w:rPr>
        <w:t>Profil du candidat</w:t>
      </w:r>
      <w:r w:rsidR="00662081">
        <w:rPr>
          <w:rFonts w:asciiTheme="minorHAnsi" w:hAnsiTheme="minorHAnsi" w:cstheme="minorHAnsi"/>
          <w:szCs w:val="22"/>
        </w:rPr>
        <w:t xml:space="preserve"> recherché</w:t>
      </w:r>
      <w:r>
        <w:rPr>
          <w:rFonts w:asciiTheme="minorHAnsi" w:hAnsiTheme="minorHAnsi" w:cstheme="minorHAnsi"/>
          <w:szCs w:val="22"/>
        </w:rPr>
        <w:t xml:space="preserve"> : </w:t>
      </w:r>
    </w:p>
    <w:p w14:paraId="5669D4A8" w14:textId="0898EF8B" w:rsidR="00102286" w:rsidRDefault="00F806B5" w:rsidP="00102286">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Pr>
          <w:rFonts w:asciiTheme="minorHAnsi" w:hAnsiTheme="minorHAnsi" w:cstheme="minorHAnsi"/>
          <w:szCs w:val="22"/>
        </w:rPr>
        <w:t xml:space="preserve">. </w:t>
      </w:r>
      <w:r w:rsidR="00102286">
        <w:rPr>
          <w:rFonts w:asciiTheme="minorHAnsi" w:hAnsiTheme="minorHAnsi" w:cstheme="minorHAnsi"/>
          <w:szCs w:val="22"/>
        </w:rPr>
        <w:t>Le candidat doit pouvoir assurer des cours en anglais</w:t>
      </w:r>
    </w:p>
    <w:p w14:paraId="351012D0" w14:textId="5DB554F8" w:rsidR="00102286" w:rsidRDefault="00F806B5" w:rsidP="00102286">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Pr>
          <w:rFonts w:asciiTheme="minorHAnsi" w:hAnsiTheme="minorHAnsi" w:cstheme="minorHAnsi"/>
          <w:szCs w:val="22"/>
        </w:rPr>
        <w:t xml:space="preserve">. </w:t>
      </w:r>
      <w:r w:rsidR="00102286">
        <w:rPr>
          <w:rFonts w:asciiTheme="minorHAnsi" w:hAnsiTheme="minorHAnsi" w:cstheme="minorHAnsi"/>
          <w:szCs w:val="22"/>
        </w:rPr>
        <w:t>HDR obtenue ou en voie d’obtention.</w:t>
      </w:r>
    </w:p>
    <w:p w14:paraId="0D9036AC" w14:textId="77777777" w:rsidR="000A03D2" w:rsidRDefault="000A03D2" w:rsidP="000A03D2">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708E2E49" w14:textId="77777777" w:rsidR="000A03D2" w:rsidRPr="00F42A15" w:rsidRDefault="000A03D2" w:rsidP="000A03D2">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F42A15">
        <w:rPr>
          <w:rFonts w:asciiTheme="minorHAnsi" w:hAnsiTheme="minorHAnsi" w:cstheme="minorHAnsi"/>
          <w:szCs w:val="22"/>
        </w:rPr>
        <w:t>Mots clés :</w:t>
      </w:r>
    </w:p>
    <w:p w14:paraId="1992A381" w14:textId="10A5AA31" w:rsidR="000A03D2" w:rsidRPr="00F42A15" w:rsidRDefault="000A03D2" w:rsidP="000A03D2">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F42A15">
        <w:rPr>
          <w:rFonts w:asciiTheme="minorHAnsi" w:hAnsiTheme="minorHAnsi" w:cstheme="minorHAnsi"/>
          <w:szCs w:val="22"/>
        </w:rPr>
        <w:t>Département d’enseignement :</w:t>
      </w:r>
      <w:r w:rsidR="00102286">
        <w:rPr>
          <w:rFonts w:asciiTheme="minorHAnsi" w:hAnsiTheme="minorHAnsi" w:cstheme="minorHAnsi"/>
          <w:szCs w:val="22"/>
        </w:rPr>
        <w:t xml:space="preserve"> Economie</w:t>
      </w:r>
    </w:p>
    <w:p w14:paraId="29973E71" w14:textId="2489EC74" w:rsidR="000A03D2" w:rsidRPr="00F42A15" w:rsidRDefault="000A03D2" w:rsidP="000A03D2">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F42A15">
        <w:rPr>
          <w:rFonts w:asciiTheme="minorHAnsi" w:hAnsiTheme="minorHAnsi" w:cstheme="minorHAnsi"/>
          <w:szCs w:val="22"/>
        </w:rPr>
        <w:t>Lieux d’exercice :</w:t>
      </w:r>
      <w:r w:rsidR="00102286">
        <w:rPr>
          <w:rFonts w:asciiTheme="minorHAnsi" w:hAnsiTheme="minorHAnsi" w:cstheme="minorHAnsi"/>
          <w:szCs w:val="22"/>
        </w:rPr>
        <w:t xml:space="preserve"> Reims et Troyes</w:t>
      </w:r>
    </w:p>
    <w:p w14:paraId="2A433FD5" w14:textId="44E0B653" w:rsidR="000A03D2" w:rsidRDefault="000A03D2" w:rsidP="000A03D2">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F42A15">
        <w:rPr>
          <w:rFonts w:asciiTheme="minorHAnsi" w:hAnsiTheme="minorHAnsi" w:cstheme="minorHAnsi"/>
          <w:szCs w:val="22"/>
        </w:rPr>
        <w:t xml:space="preserve">Descriptif </w:t>
      </w:r>
      <w:r>
        <w:rPr>
          <w:rFonts w:asciiTheme="minorHAnsi" w:hAnsiTheme="minorHAnsi" w:cstheme="minorHAnsi"/>
          <w:szCs w:val="22"/>
        </w:rPr>
        <w:t xml:space="preserve">de la composante </w:t>
      </w:r>
      <w:r w:rsidRPr="00F42A15">
        <w:rPr>
          <w:rFonts w:asciiTheme="minorHAnsi" w:hAnsiTheme="minorHAnsi" w:cstheme="minorHAnsi"/>
          <w:szCs w:val="22"/>
        </w:rPr>
        <w:t>:</w:t>
      </w:r>
      <w:r w:rsidR="00102286">
        <w:rPr>
          <w:rFonts w:asciiTheme="minorHAnsi" w:hAnsiTheme="minorHAnsi" w:cstheme="minorHAnsi"/>
          <w:szCs w:val="22"/>
        </w:rPr>
        <w:t xml:space="preserve"> UFR des Sciences Economiques, Sociales et de Gestion</w:t>
      </w:r>
    </w:p>
    <w:p w14:paraId="70F48C7E" w14:textId="77777777" w:rsidR="000A03D2" w:rsidRDefault="000A03D2" w:rsidP="000A03D2">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0FB652B8" w14:textId="77777777" w:rsidR="00751ADF" w:rsidRPr="00F42A15" w:rsidRDefault="00751ADF" w:rsidP="00751ADF">
      <w:pPr>
        <w:pBdr>
          <w:top w:val="single" w:sz="2" w:space="1" w:color="auto"/>
          <w:left w:val="single" w:sz="2" w:space="4" w:color="auto"/>
          <w:bottom w:val="single" w:sz="2" w:space="1" w:color="auto"/>
          <w:right w:val="single" w:sz="2" w:space="4" w:color="auto"/>
        </w:pBdr>
        <w:jc w:val="both"/>
        <w:rPr>
          <w:rFonts w:asciiTheme="minorHAnsi" w:hAnsiTheme="minorHAnsi" w:cstheme="minorHAnsi"/>
          <w:b/>
          <w:i/>
          <w:szCs w:val="22"/>
        </w:rPr>
      </w:pPr>
      <w:r w:rsidRPr="00F42A15">
        <w:rPr>
          <w:rFonts w:asciiTheme="minorHAnsi" w:hAnsiTheme="minorHAnsi" w:cstheme="minorHAnsi"/>
          <w:b/>
          <w:i/>
          <w:szCs w:val="22"/>
        </w:rPr>
        <w:t>Coordonnées :</w:t>
      </w:r>
    </w:p>
    <w:p w14:paraId="60900348" w14:textId="77777777" w:rsidR="00751ADF" w:rsidRPr="00F42A15" w:rsidRDefault="00751ADF" w:rsidP="00751ADF">
      <w:pPr>
        <w:pBdr>
          <w:top w:val="single" w:sz="2" w:space="1" w:color="auto"/>
          <w:left w:val="single" w:sz="2" w:space="4" w:color="auto"/>
          <w:bottom w:val="single" w:sz="2" w:space="1" w:color="auto"/>
          <w:right w:val="single" w:sz="2" w:space="4" w:color="auto"/>
        </w:pBdr>
        <w:jc w:val="both"/>
        <w:rPr>
          <w:rFonts w:asciiTheme="minorHAnsi" w:hAnsiTheme="minorHAnsi" w:cstheme="minorHAnsi"/>
          <w:i/>
          <w:szCs w:val="22"/>
        </w:rPr>
      </w:pPr>
      <w:r w:rsidRPr="00F42A15">
        <w:rPr>
          <w:rFonts w:asciiTheme="minorHAnsi" w:hAnsiTheme="minorHAnsi" w:cstheme="minorHAnsi"/>
          <w:i/>
          <w:szCs w:val="22"/>
        </w:rPr>
        <w:t>Nom</w:t>
      </w:r>
      <w:r>
        <w:rPr>
          <w:rFonts w:asciiTheme="minorHAnsi" w:hAnsiTheme="minorHAnsi" w:cstheme="minorHAnsi"/>
          <w:i/>
          <w:szCs w:val="22"/>
        </w:rPr>
        <w:t xml:space="preserve"> du contact </w:t>
      </w:r>
      <w:r w:rsidRPr="00F42A15">
        <w:rPr>
          <w:rFonts w:asciiTheme="minorHAnsi" w:hAnsiTheme="minorHAnsi" w:cstheme="minorHAnsi"/>
          <w:i/>
          <w:szCs w:val="22"/>
        </w:rPr>
        <w:t>:</w:t>
      </w:r>
      <w:r>
        <w:rPr>
          <w:rFonts w:asciiTheme="minorHAnsi" w:hAnsiTheme="minorHAnsi" w:cstheme="minorHAnsi"/>
          <w:i/>
          <w:szCs w:val="22"/>
        </w:rPr>
        <w:t xml:space="preserve"> Jean-Francis ORY – Directeur de l’UFR SESG</w:t>
      </w:r>
    </w:p>
    <w:p w14:paraId="0FDAC1F8" w14:textId="77777777" w:rsidR="00751ADF" w:rsidRPr="00F42A15" w:rsidRDefault="00751ADF" w:rsidP="00751ADF">
      <w:pPr>
        <w:pBdr>
          <w:top w:val="single" w:sz="2" w:space="1" w:color="auto"/>
          <w:left w:val="single" w:sz="2" w:space="4" w:color="auto"/>
          <w:bottom w:val="single" w:sz="2" w:space="1" w:color="auto"/>
          <w:right w:val="single" w:sz="2" w:space="4" w:color="auto"/>
        </w:pBdr>
        <w:jc w:val="both"/>
        <w:rPr>
          <w:rFonts w:asciiTheme="minorHAnsi" w:hAnsiTheme="minorHAnsi" w:cstheme="minorHAnsi"/>
          <w:i/>
          <w:szCs w:val="22"/>
        </w:rPr>
      </w:pPr>
      <w:r w:rsidRPr="00F42A15">
        <w:rPr>
          <w:rFonts w:asciiTheme="minorHAnsi" w:hAnsiTheme="minorHAnsi" w:cstheme="minorHAnsi"/>
          <w:i/>
          <w:szCs w:val="22"/>
        </w:rPr>
        <w:t>Tél</w:t>
      </w:r>
      <w:r>
        <w:rPr>
          <w:rFonts w:asciiTheme="minorHAnsi" w:hAnsiTheme="minorHAnsi" w:cstheme="minorHAnsi"/>
          <w:i/>
          <w:szCs w:val="22"/>
        </w:rPr>
        <w:t xml:space="preserve"> </w:t>
      </w:r>
      <w:r w:rsidRPr="00F42A15">
        <w:rPr>
          <w:rFonts w:asciiTheme="minorHAnsi" w:hAnsiTheme="minorHAnsi" w:cstheme="minorHAnsi"/>
          <w:i/>
          <w:szCs w:val="22"/>
        </w:rPr>
        <w:t>:</w:t>
      </w:r>
      <w:r>
        <w:rPr>
          <w:rFonts w:asciiTheme="minorHAnsi" w:hAnsiTheme="minorHAnsi" w:cstheme="minorHAnsi"/>
          <w:i/>
          <w:szCs w:val="22"/>
        </w:rPr>
        <w:t xml:space="preserve"> 03 26 91 38 05 (secrétariat)</w:t>
      </w:r>
    </w:p>
    <w:p w14:paraId="564FEE48" w14:textId="77777777" w:rsidR="00751ADF" w:rsidRPr="00735D62" w:rsidRDefault="00751ADF" w:rsidP="00751ADF">
      <w:pPr>
        <w:pBdr>
          <w:top w:val="single" w:sz="2" w:space="1" w:color="auto"/>
          <w:left w:val="single" w:sz="2" w:space="4" w:color="auto"/>
          <w:bottom w:val="single" w:sz="2" w:space="1" w:color="auto"/>
          <w:right w:val="single" w:sz="2" w:space="4" w:color="auto"/>
        </w:pBdr>
        <w:jc w:val="both"/>
        <w:rPr>
          <w:rFonts w:asciiTheme="minorHAnsi" w:hAnsiTheme="minorHAnsi" w:cstheme="minorHAnsi"/>
          <w:i/>
          <w:szCs w:val="22"/>
        </w:rPr>
      </w:pPr>
      <w:r w:rsidRPr="00F42A15">
        <w:rPr>
          <w:rFonts w:asciiTheme="minorHAnsi" w:hAnsiTheme="minorHAnsi" w:cstheme="minorHAnsi"/>
          <w:i/>
          <w:szCs w:val="22"/>
        </w:rPr>
        <w:t>Email</w:t>
      </w:r>
      <w:r>
        <w:rPr>
          <w:rFonts w:asciiTheme="minorHAnsi" w:hAnsiTheme="minorHAnsi" w:cstheme="minorHAnsi"/>
          <w:i/>
          <w:szCs w:val="22"/>
        </w:rPr>
        <w:t xml:space="preserve"> </w:t>
      </w:r>
      <w:r w:rsidRPr="00F42A15">
        <w:rPr>
          <w:rFonts w:asciiTheme="minorHAnsi" w:hAnsiTheme="minorHAnsi" w:cstheme="minorHAnsi"/>
          <w:i/>
          <w:szCs w:val="22"/>
        </w:rPr>
        <w:t>:</w:t>
      </w:r>
      <w:r>
        <w:rPr>
          <w:rFonts w:asciiTheme="minorHAnsi" w:hAnsiTheme="minorHAnsi" w:cstheme="minorHAnsi"/>
          <w:i/>
          <w:szCs w:val="22"/>
        </w:rPr>
        <w:t xml:space="preserve"> jean-francis.ory@univ-reims.fr</w:t>
      </w:r>
    </w:p>
    <w:p w14:paraId="30409DC3" w14:textId="77777777" w:rsidR="000A03D2" w:rsidRPr="00FC3B91" w:rsidRDefault="000A03D2" w:rsidP="00F01089">
      <w:pPr>
        <w:jc w:val="both"/>
        <w:rPr>
          <w:rFonts w:asciiTheme="minorHAnsi" w:hAnsiTheme="minorHAnsi" w:cstheme="minorHAnsi"/>
          <w:szCs w:val="22"/>
          <w:u w:val="single"/>
        </w:rPr>
      </w:pPr>
    </w:p>
    <w:p w14:paraId="5F2A6A16" w14:textId="77777777" w:rsidR="005B41CF" w:rsidRDefault="00C1152E" w:rsidP="005B41CF">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Pr>
          <w:rFonts w:asciiTheme="minorHAnsi" w:hAnsiTheme="minorHAnsi" w:cstheme="minorHAnsi"/>
          <w:szCs w:val="22"/>
        </w:rPr>
        <w:t>Description du p</w:t>
      </w:r>
      <w:r w:rsidR="00DC5EFE">
        <w:rPr>
          <w:rFonts w:asciiTheme="minorHAnsi" w:hAnsiTheme="minorHAnsi" w:cstheme="minorHAnsi"/>
          <w:szCs w:val="22"/>
        </w:rPr>
        <w:t>rojet de recherche :</w:t>
      </w:r>
    </w:p>
    <w:p w14:paraId="75145CAB" w14:textId="02B7BEE2" w:rsidR="005B41CF" w:rsidRPr="00F1004A" w:rsidRDefault="005B41CF" w:rsidP="005B41CF">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4303C560" w14:textId="5FFB40C0" w:rsidR="00F1004A" w:rsidRDefault="00F1004A" w:rsidP="005B41CF">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F1004A">
        <w:rPr>
          <w:rFonts w:asciiTheme="minorHAnsi" w:hAnsiTheme="minorHAnsi" w:cstheme="minorHAnsi"/>
          <w:szCs w:val="22"/>
        </w:rPr>
        <w:t>La chaire « Economie de la transition écologique et de la bioéconomie » (ECOTEBIO) est en phase avec la politique scientifique de l’Université de Reims Champagne Ardenne (URCA), portée par le projet EXEBIO, qui doit voir la création d’un Institut International de la Bioéconomie Durable</w:t>
      </w:r>
      <w:r w:rsidR="004E63B3">
        <w:rPr>
          <w:rFonts w:asciiTheme="minorHAnsi" w:hAnsiTheme="minorHAnsi" w:cstheme="minorHAnsi"/>
          <w:szCs w:val="22"/>
        </w:rPr>
        <w:t xml:space="preserve"> </w:t>
      </w:r>
      <w:r w:rsidR="004E63B3" w:rsidRPr="00F1004A">
        <w:rPr>
          <w:rFonts w:asciiTheme="minorHAnsi" w:hAnsiTheme="minorHAnsi" w:cstheme="minorHAnsi"/>
          <w:szCs w:val="22"/>
        </w:rPr>
        <w:t>en 2024</w:t>
      </w:r>
      <w:r w:rsidRPr="00F1004A">
        <w:rPr>
          <w:rFonts w:asciiTheme="minorHAnsi" w:hAnsiTheme="minorHAnsi" w:cstheme="minorHAnsi"/>
          <w:szCs w:val="22"/>
        </w:rPr>
        <w:t xml:space="preserve">. </w:t>
      </w:r>
    </w:p>
    <w:p w14:paraId="3A7D9CC5" w14:textId="77777777" w:rsidR="004E63B3" w:rsidRDefault="004E63B3" w:rsidP="005B41CF">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16F4F3FC" w14:textId="1B5FC6BB" w:rsidR="005B41CF" w:rsidRPr="00751ADF" w:rsidRDefault="005B41CF" w:rsidP="005B41CF">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5B41CF">
        <w:rPr>
          <w:rFonts w:asciiTheme="minorHAnsi" w:hAnsiTheme="minorHAnsi" w:cstheme="minorHAnsi"/>
          <w:color w:val="000000"/>
        </w:rPr>
        <w:t xml:space="preserve">Le titulaire de la Chaire ECOTEBIO renforcera les recherches menées au sein de l’axe « Transition Écologique, Bioéconomie et Agro-Ressources » (TEBA) du Laboratoire </w:t>
      </w:r>
      <w:r w:rsidR="00AD351B">
        <w:rPr>
          <w:rFonts w:asciiTheme="minorHAnsi" w:hAnsiTheme="minorHAnsi" w:cstheme="minorHAnsi"/>
          <w:color w:val="000000"/>
        </w:rPr>
        <w:t>CRIEG/</w:t>
      </w:r>
      <w:r w:rsidRPr="005B41CF">
        <w:rPr>
          <w:rFonts w:asciiTheme="minorHAnsi" w:hAnsiTheme="minorHAnsi" w:cstheme="minorHAnsi"/>
          <w:color w:val="000000"/>
        </w:rPr>
        <w:t xml:space="preserve">REGARDS en matière de transition écologique et de bioéconomie. </w:t>
      </w:r>
      <w:r w:rsidRPr="00751ADF">
        <w:rPr>
          <w:rFonts w:asciiTheme="minorHAnsi" w:hAnsiTheme="minorHAnsi" w:cstheme="minorHAnsi"/>
          <w:color w:val="000000"/>
        </w:rPr>
        <w:t xml:space="preserve">Ces derniers, qui s’inscrivent dans le champ de l’économie institutionnaliste, portent notamment sur l’histoire et la caractérisation des différentes formes de </w:t>
      </w:r>
      <w:r>
        <w:rPr>
          <w:rFonts w:asciiTheme="minorHAnsi" w:hAnsiTheme="minorHAnsi" w:cstheme="minorHAnsi"/>
          <w:color w:val="000000"/>
        </w:rPr>
        <w:t xml:space="preserve">transition </w:t>
      </w:r>
      <w:r w:rsidR="004D2F43">
        <w:rPr>
          <w:rFonts w:asciiTheme="minorHAnsi" w:hAnsiTheme="minorHAnsi" w:cstheme="minorHAnsi"/>
          <w:color w:val="000000"/>
        </w:rPr>
        <w:t xml:space="preserve">écologique </w:t>
      </w:r>
      <w:r>
        <w:rPr>
          <w:rFonts w:asciiTheme="minorHAnsi" w:hAnsiTheme="minorHAnsi" w:cstheme="minorHAnsi"/>
          <w:color w:val="000000"/>
        </w:rPr>
        <w:t xml:space="preserve">et de </w:t>
      </w:r>
      <w:r w:rsidRPr="00751ADF">
        <w:rPr>
          <w:rFonts w:asciiTheme="minorHAnsi" w:hAnsiTheme="minorHAnsi" w:cstheme="minorHAnsi"/>
          <w:color w:val="000000"/>
        </w:rPr>
        <w:t xml:space="preserve">bioéconomie en termes de </w:t>
      </w:r>
      <w:r w:rsidRPr="00751ADF">
        <w:rPr>
          <w:rFonts w:asciiTheme="minorHAnsi" w:hAnsiTheme="minorHAnsi" w:cstheme="minorHAnsi"/>
          <w:i/>
          <w:iCs/>
          <w:color w:val="000000"/>
        </w:rPr>
        <w:t>narratives</w:t>
      </w:r>
      <w:r w:rsidRPr="00751ADF">
        <w:rPr>
          <w:rFonts w:asciiTheme="minorHAnsi" w:hAnsiTheme="minorHAnsi" w:cstheme="minorHAnsi"/>
          <w:color w:val="000000"/>
        </w:rPr>
        <w:t xml:space="preserve"> et d’activités agricoles et industrielles dédiées. En ce qui concerne ces dernières, l’étude des diverses filières et des différents types d’innovation qu’elles développent sera centrale. Plus largement, les recherches attendues viseront à appréhender la dynamique sectorielle et territoriale de la transition écologique et de la bioéconomie, ainsi que les instruments et politiques publiques nécessaires pour les accompagner. </w:t>
      </w:r>
    </w:p>
    <w:p w14:paraId="4E40C37E" w14:textId="77777777" w:rsidR="005B41CF" w:rsidRDefault="005B41CF" w:rsidP="005B41CF">
      <w:pPr>
        <w:pBdr>
          <w:top w:val="single" w:sz="2" w:space="1" w:color="auto"/>
          <w:left w:val="single" w:sz="2" w:space="4" w:color="auto"/>
          <w:bottom w:val="single" w:sz="2" w:space="1" w:color="auto"/>
          <w:right w:val="single" w:sz="2" w:space="4" w:color="auto"/>
        </w:pBdr>
        <w:jc w:val="both"/>
        <w:rPr>
          <w:rFonts w:asciiTheme="minorHAnsi" w:hAnsiTheme="minorHAnsi" w:cstheme="minorHAnsi"/>
        </w:rPr>
      </w:pPr>
    </w:p>
    <w:p w14:paraId="275BF8F6" w14:textId="495D8B7E" w:rsidR="005B41CF" w:rsidRDefault="005B41CF" w:rsidP="005B41CF">
      <w:pPr>
        <w:pBdr>
          <w:top w:val="single" w:sz="2" w:space="1" w:color="auto"/>
          <w:left w:val="single" w:sz="2" w:space="4" w:color="auto"/>
          <w:bottom w:val="single" w:sz="2" w:space="1" w:color="auto"/>
          <w:right w:val="single" w:sz="2" w:space="4" w:color="auto"/>
        </w:pBdr>
        <w:jc w:val="both"/>
        <w:rPr>
          <w:rFonts w:asciiTheme="minorHAnsi" w:hAnsiTheme="minorHAnsi" w:cstheme="minorHAnsi"/>
        </w:rPr>
      </w:pPr>
      <w:r w:rsidRPr="005B41CF">
        <w:rPr>
          <w:rFonts w:asciiTheme="minorHAnsi" w:hAnsiTheme="minorHAnsi" w:cstheme="minorHAnsi"/>
          <w:color w:val="000000"/>
        </w:rPr>
        <w:t xml:space="preserve">Le titulaire de la Chaire ECOTEBIO </w:t>
      </w:r>
      <w:r>
        <w:rPr>
          <w:rFonts w:asciiTheme="minorHAnsi" w:hAnsiTheme="minorHAnsi" w:cstheme="minorHAnsi"/>
          <w:color w:val="000000"/>
        </w:rPr>
        <w:t xml:space="preserve">renforcera </w:t>
      </w:r>
      <w:r w:rsidRPr="005B41CF">
        <w:rPr>
          <w:rFonts w:asciiTheme="minorHAnsi" w:hAnsiTheme="minorHAnsi" w:cstheme="minorHAnsi"/>
        </w:rPr>
        <w:t>la visibilité internationale de ces travaux</w:t>
      </w:r>
      <w:r>
        <w:rPr>
          <w:rFonts w:asciiTheme="minorHAnsi" w:hAnsiTheme="minorHAnsi" w:cstheme="minorHAnsi"/>
          <w:color w:val="000000"/>
        </w:rPr>
        <w:t xml:space="preserve"> qui</w:t>
      </w:r>
      <w:r w:rsidRPr="005B41CF">
        <w:rPr>
          <w:rFonts w:asciiTheme="minorHAnsi" w:hAnsiTheme="minorHAnsi" w:cstheme="minorHAnsi"/>
          <w:color w:val="000000"/>
        </w:rPr>
        <w:t xml:space="preserve"> sont généralement réalisés en partenariat avec des acteurs de terrain comme des organisations agricoles, des entreprises industrielles et des acteurs publics. Le titulaire de la Chaire ECOTEBIO</w:t>
      </w:r>
      <w:r w:rsidRPr="005B41CF">
        <w:rPr>
          <w:rFonts w:asciiTheme="minorHAnsi" w:hAnsiTheme="minorHAnsi" w:cstheme="minorHAnsi"/>
        </w:rPr>
        <w:t xml:space="preserve"> devra renforcer ces partenariats et, dans le cadre de ses travaux de recherche, répondre aux exigences de la science ouverte et de la science en société. </w:t>
      </w:r>
    </w:p>
    <w:p w14:paraId="6A9BA6BD" w14:textId="77777777" w:rsidR="005B41CF" w:rsidRPr="005B41CF" w:rsidRDefault="005B41CF" w:rsidP="005B41CF">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2B639BC7" w14:textId="614B13B5" w:rsidR="005B41CF" w:rsidRDefault="005B41CF" w:rsidP="005B41CF">
      <w:pPr>
        <w:pBdr>
          <w:top w:val="single" w:sz="2" w:space="1" w:color="auto"/>
          <w:left w:val="single" w:sz="2" w:space="4" w:color="auto"/>
          <w:bottom w:val="single" w:sz="2" w:space="1" w:color="auto"/>
          <w:right w:val="single" w:sz="2" w:space="4" w:color="auto"/>
        </w:pBdr>
        <w:jc w:val="both"/>
        <w:rPr>
          <w:rFonts w:asciiTheme="minorHAnsi" w:hAnsiTheme="minorHAnsi" w:cstheme="minorHAnsi"/>
        </w:rPr>
      </w:pPr>
      <w:r w:rsidRPr="005B41CF">
        <w:rPr>
          <w:rFonts w:asciiTheme="minorHAnsi" w:hAnsiTheme="minorHAnsi" w:cstheme="minorHAnsi"/>
        </w:rPr>
        <w:t xml:space="preserve">Une animation de l’axe « Transition écologique, Bioéconomie et Agro-ressources » du Laboratoire </w:t>
      </w:r>
      <w:r w:rsidR="00AD351B">
        <w:rPr>
          <w:rFonts w:asciiTheme="minorHAnsi" w:hAnsiTheme="minorHAnsi" w:cstheme="minorHAnsi"/>
        </w:rPr>
        <w:t>CRIEG/</w:t>
      </w:r>
      <w:r w:rsidRPr="005B41CF">
        <w:rPr>
          <w:rFonts w:asciiTheme="minorHAnsi" w:hAnsiTheme="minorHAnsi" w:cstheme="minorHAnsi"/>
        </w:rPr>
        <w:t xml:space="preserve">REGARDS est attendue de la part du titulaire de </w:t>
      </w:r>
      <w:r w:rsidR="00E4316E">
        <w:rPr>
          <w:rFonts w:asciiTheme="minorHAnsi" w:hAnsiTheme="minorHAnsi" w:cstheme="minorHAnsi"/>
        </w:rPr>
        <w:t>la</w:t>
      </w:r>
      <w:r w:rsidRPr="005B41CF">
        <w:rPr>
          <w:rFonts w:asciiTheme="minorHAnsi" w:hAnsiTheme="minorHAnsi" w:cstheme="minorHAnsi"/>
        </w:rPr>
        <w:t xml:space="preserve"> chaire</w:t>
      </w:r>
      <w:r w:rsidR="00E4316E">
        <w:rPr>
          <w:rFonts w:asciiTheme="minorHAnsi" w:hAnsiTheme="minorHAnsi" w:cstheme="minorHAnsi"/>
        </w:rPr>
        <w:t xml:space="preserve"> ECOTEBIO</w:t>
      </w:r>
      <w:r w:rsidRPr="005B41CF">
        <w:rPr>
          <w:rFonts w:asciiTheme="minorHAnsi" w:hAnsiTheme="minorHAnsi" w:cstheme="minorHAnsi"/>
        </w:rPr>
        <w:t>. Pour ce faire, une expérience en matière d’interdisciplinarité est requise, d’abord, pour faire le lien, au sein du laboratoire, avec les recherches qui y sont menées en sociologie et en management de la transition écologique et de la bioéconomie. L’interdisciplinarité est aussi attendue pour faire le lien avec des recherches réalisées à l’extérieur du laboratoire, au sein de l’URCA ou en dehors de celle-ci, grâce à des montages de projets avec, d’une part, d’autres laboratoires de SHS – en géographie économique, notamment – et, d’autre part, avec des laboratoires de sciences de la nature et de l’ingénieur qui sont investis dans la problématique de la transition écologique et de la bioéconomie</w:t>
      </w:r>
      <w:r>
        <w:rPr>
          <w:rFonts w:asciiTheme="minorHAnsi" w:hAnsiTheme="minorHAnsi" w:cstheme="minorHAnsi"/>
        </w:rPr>
        <w:t xml:space="preserve">. </w:t>
      </w:r>
    </w:p>
    <w:p w14:paraId="4A568EFA" w14:textId="77777777" w:rsidR="00735D62" w:rsidRDefault="00735D62" w:rsidP="00DC5EFE">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43D418C9" w14:textId="55536BC2" w:rsidR="00735D62" w:rsidRDefault="00735D62" w:rsidP="00DC5EFE">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Pr>
          <w:rFonts w:asciiTheme="minorHAnsi" w:hAnsiTheme="minorHAnsi" w:cstheme="minorHAnsi"/>
          <w:szCs w:val="22"/>
        </w:rPr>
        <w:t>Profil du candidat </w:t>
      </w:r>
      <w:r w:rsidR="00662081">
        <w:rPr>
          <w:rFonts w:asciiTheme="minorHAnsi" w:hAnsiTheme="minorHAnsi" w:cstheme="minorHAnsi"/>
          <w:szCs w:val="22"/>
        </w:rPr>
        <w:t xml:space="preserve">recherché </w:t>
      </w:r>
      <w:r>
        <w:rPr>
          <w:rFonts w:asciiTheme="minorHAnsi" w:hAnsiTheme="minorHAnsi" w:cstheme="minorHAnsi"/>
          <w:szCs w:val="22"/>
        </w:rPr>
        <w:t xml:space="preserve">: </w:t>
      </w:r>
    </w:p>
    <w:p w14:paraId="36EABEE4" w14:textId="73EAC5BC" w:rsidR="00F806B5" w:rsidRPr="00F806B5" w:rsidRDefault="00F806B5" w:rsidP="00F806B5">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Pr>
          <w:rFonts w:asciiTheme="minorHAnsi" w:hAnsiTheme="minorHAnsi" w:cstheme="minorHAnsi"/>
          <w:szCs w:val="22"/>
        </w:rPr>
        <w:t xml:space="preserve">. </w:t>
      </w:r>
      <w:r w:rsidRPr="00F806B5">
        <w:rPr>
          <w:rFonts w:asciiTheme="minorHAnsi" w:hAnsiTheme="minorHAnsi" w:cstheme="minorHAnsi"/>
          <w:szCs w:val="22"/>
        </w:rPr>
        <w:t>Capacité à monter des projets de recherche internationaux.</w:t>
      </w:r>
    </w:p>
    <w:p w14:paraId="0F0E7DC5" w14:textId="64352DC5" w:rsidR="00F806B5" w:rsidRDefault="00F806B5" w:rsidP="00F806B5">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Pr>
          <w:rFonts w:asciiTheme="minorHAnsi" w:hAnsiTheme="minorHAnsi" w:cstheme="minorHAnsi"/>
          <w:szCs w:val="22"/>
        </w:rPr>
        <w:t xml:space="preserve">. Aptitude à travailler avec des chercheurs d’autres disciplines. </w:t>
      </w:r>
    </w:p>
    <w:p w14:paraId="7483BD4B" w14:textId="480B9F3F" w:rsidR="00735D62" w:rsidRDefault="00F806B5" w:rsidP="00F806B5">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Pr>
          <w:rFonts w:asciiTheme="minorHAnsi" w:hAnsiTheme="minorHAnsi" w:cstheme="minorHAnsi"/>
          <w:szCs w:val="22"/>
        </w:rPr>
        <w:t>. Capacité à nouer des partenariats avec des acteurs publics et privés dans le cadre des recherches</w:t>
      </w:r>
      <w:r w:rsidR="00E22455">
        <w:rPr>
          <w:rFonts w:asciiTheme="minorHAnsi" w:hAnsiTheme="minorHAnsi" w:cstheme="minorHAnsi"/>
          <w:szCs w:val="22"/>
        </w:rPr>
        <w:t xml:space="preserve">. </w:t>
      </w:r>
    </w:p>
    <w:p w14:paraId="183EA094" w14:textId="77777777" w:rsidR="00735D62" w:rsidRDefault="00735D62" w:rsidP="00DC5EFE">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4FC8EF5D" w14:textId="3A6BA3C8" w:rsidR="00F806B5" w:rsidRPr="00F806B5" w:rsidRDefault="00DC5EFE" w:rsidP="00F806B5">
      <w:pPr>
        <w:pBdr>
          <w:top w:val="single" w:sz="2" w:space="1" w:color="auto"/>
          <w:left w:val="single" w:sz="2" w:space="4" w:color="auto"/>
          <w:bottom w:val="single" w:sz="2" w:space="1" w:color="auto"/>
          <w:right w:val="single" w:sz="2" w:space="4" w:color="auto"/>
        </w:pBdr>
        <w:tabs>
          <w:tab w:val="left" w:pos="1798"/>
        </w:tabs>
        <w:jc w:val="both"/>
        <w:rPr>
          <w:rFonts w:asciiTheme="minorHAnsi" w:hAnsiTheme="minorHAnsi" w:cstheme="minorHAnsi"/>
          <w:bCs/>
          <w:iCs/>
          <w:color w:val="000000" w:themeColor="text1"/>
        </w:rPr>
      </w:pPr>
      <w:r w:rsidRPr="00F42A15">
        <w:rPr>
          <w:rFonts w:asciiTheme="minorHAnsi" w:hAnsiTheme="minorHAnsi" w:cstheme="minorHAnsi"/>
          <w:szCs w:val="22"/>
        </w:rPr>
        <w:t>Mots clés :</w:t>
      </w:r>
      <w:r w:rsidR="00F806B5">
        <w:rPr>
          <w:rFonts w:asciiTheme="minorHAnsi" w:hAnsiTheme="minorHAnsi" w:cstheme="minorHAnsi"/>
          <w:szCs w:val="22"/>
        </w:rPr>
        <w:t xml:space="preserve"> </w:t>
      </w:r>
      <w:r w:rsidR="00F806B5">
        <w:rPr>
          <w:rFonts w:asciiTheme="minorHAnsi" w:hAnsiTheme="minorHAnsi" w:cstheme="minorHAnsi"/>
          <w:bCs/>
          <w:color w:val="000000" w:themeColor="text1"/>
        </w:rPr>
        <w:t xml:space="preserve">Economie institutionnaliste, économie agricole, économie industrielle, </w:t>
      </w:r>
      <w:r w:rsidR="00F806B5">
        <w:rPr>
          <w:rFonts w:asciiTheme="minorHAnsi" w:hAnsiTheme="minorHAnsi" w:cstheme="minorHAnsi"/>
          <w:bCs/>
          <w:iCs/>
          <w:color w:val="000000" w:themeColor="text1"/>
        </w:rPr>
        <w:t xml:space="preserve">enjeux économiques de transition écologique, analyse de la dynamique sectorielle et territoriale de la transition écologique et de la bioéconomie, innovation. </w:t>
      </w:r>
    </w:p>
    <w:p w14:paraId="2906B91C" w14:textId="664BA225" w:rsidR="00DC5EFE" w:rsidRPr="00F42A15" w:rsidRDefault="00DC5EFE" w:rsidP="00DC5EFE">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F42A15">
        <w:rPr>
          <w:rFonts w:asciiTheme="minorHAnsi" w:hAnsiTheme="minorHAnsi" w:cstheme="minorHAnsi"/>
          <w:szCs w:val="22"/>
        </w:rPr>
        <w:t xml:space="preserve">Département(s) </w:t>
      </w:r>
      <w:r w:rsidR="003B6C55">
        <w:rPr>
          <w:rFonts w:asciiTheme="minorHAnsi" w:hAnsiTheme="minorHAnsi" w:cstheme="minorHAnsi"/>
          <w:szCs w:val="22"/>
        </w:rPr>
        <w:t>de recherche</w:t>
      </w:r>
      <w:r w:rsidRPr="00F42A15">
        <w:rPr>
          <w:rFonts w:asciiTheme="minorHAnsi" w:hAnsiTheme="minorHAnsi" w:cstheme="minorHAnsi"/>
          <w:szCs w:val="22"/>
        </w:rPr>
        <w:t> :</w:t>
      </w:r>
      <w:r w:rsidR="00F806B5">
        <w:rPr>
          <w:rFonts w:asciiTheme="minorHAnsi" w:hAnsiTheme="minorHAnsi" w:cstheme="minorHAnsi"/>
          <w:szCs w:val="22"/>
        </w:rPr>
        <w:t xml:space="preserve"> CRIEG/REGARDS</w:t>
      </w:r>
    </w:p>
    <w:p w14:paraId="01F823CB" w14:textId="203B8C5C" w:rsidR="00DC5EFE" w:rsidRPr="00F806B5" w:rsidRDefault="00DC5EFE" w:rsidP="00F806B5">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F806B5">
        <w:rPr>
          <w:rFonts w:asciiTheme="minorHAnsi" w:hAnsiTheme="minorHAnsi" w:cstheme="minorHAnsi"/>
          <w:szCs w:val="22"/>
        </w:rPr>
        <w:t>Lieu(x) d’exercice :</w:t>
      </w:r>
      <w:r w:rsidR="00F806B5" w:rsidRPr="00F806B5">
        <w:rPr>
          <w:rFonts w:asciiTheme="minorHAnsi" w:hAnsiTheme="minorHAnsi" w:cstheme="minorHAnsi"/>
          <w:szCs w:val="22"/>
        </w:rPr>
        <w:t xml:space="preserve"> Reims</w:t>
      </w:r>
    </w:p>
    <w:p w14:paraId="6F1D23F9" w14:textId="2BFA8331" w:rsidR="00DD61F7" w:rsidRDefault="00DC5EFE" w:rsidP="00DD61F7">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r w:rsidRPr="00F42A15">
        <w:rPr>
          <w:rFonts w:asciiTheme="minorHAnsi" w:hAnsiTheme="minorHAnsi" w:cstheme="minorHAnsi"/>
          <w:szCs w:val="22"/>
        </w:rPr>
        <w:t xml:space="preserve">Descriptif </w:t>
      </w:r>
      <w:r w:rsidR="00735D62">
        <w:rPr>
          <w:rFonts w:asciiTheme="minorHAnsi" w:hAnsiTheme="minorHAnsi" w:cstheme="minorHAnsi"/>
          <w:szCs w:val="22"/>
        </w:rPr>
        <w:t>d</w:t>
      </w:r>
      <w:r w:rsidR="000A03D2">
        <w:rPr>
          <w:rFonts w:asciiTheme="minorHAnsi" w:hAnsiTheme="minorHAnsi" w:cstheme="minorHAnsi"/>
          <w:szCs w:val="22"/>
        </w:rPr>
        <w:t xml:space="preserve">u laboratoire </w:t>
      </w:r>
      <w:r w:rsidRPr="00F42A15">
        <w:rPr>
          <w:rFonts w:asciiTheme="minorHAnsi" w:hAnsiTheme="minorHAnsi" w:cstheme="minorHAnsi"/>
          <w:szCs w:val="22"/>
        </w:rPr>
        <w:t>:</w:t>
      </w:r>
      <w:r w:rsidR="00DD61F7" w:rsidRPr="00DD61F7">
        <w:rPr>
          <w:rFonts w:asciiTheme="minorHAnsi" w:hAnsiTheme="minorHAnsi" w:cstheme="minorHAnsi"/>
          <w:szCs w:val="22"/>
        </w:rPr>
        <w:t xml:space="preserve"> </w:t>
      </w:r>
      <w:r w:rsidR="00DD61F7">
        <w:rPr>
          <w:rFonts w:asciiTheme="minorHAnsi" w:hAnsiTheme="minorHAnsi" w:cstheme="minorHAnsi"/>
          <w:szCs w:val="22"/>
        </w:rPr>
        <w:t xml:space="preserve">le laboratoire CRIEG/REGARDS est structuré en quatre axes : </w:t>
      </w:r>
    </w:p>
    <w:p w14:paraId="4BF9FAFF" w14:textId="77777777" w:rsidR="00DD61F7" w:rsidRPr="00DD61F7" w:rsidRDefault="00DD61F7" w:rsidP="00DD61F7">
      <w:pPr>
        <w:pBdr>
          <w:top w:val="single" w:sz="2" w:space="1" w:color="auto"/>
          <w:left w:val="single" w:sz="2" w:space="4" w:color="auto"/>
          <w:bottom w:val="single" w:sz="2" w:space="1" w:color="auto"/>
          <w:right w:val="single" w:sz="2" w:space="4" w:color="auto"/>
        </w:pBdr>
        <w:jc w:val="both"/>
        <w:rPr>
          <w:rFonts w:asciiTheme="minorHAnsi" w:hAnsiTheme="minorHAnsi" w:cstheme="minorHAnsi"/>
        </w:rPr>
      </w:pPr>
      <w:r w:rsidRPr="00DD61F7">
        <w:rPr>
          <w:rFonts w:asciiTheme="minorHAnsi" w:hAnsiTheme="minorHAnsi" w:cstheme="minorHAnsi"/>
        </w:rPr>
        <w:t xml:space="preserve">• l’axe « Transition Ecologique, Bioéconomie, Agroressources » (TEBA) qui étudie les types de modèles de bioéconomie, l’évolution des outils économiques et comptables en lien avec la transition écologique, les questions d’économie circulaire et de réduction des déchets, les questions de justice et d’inégalités environnementales. </w:t>
      </w:r>
    </w:p>
    <w:p w14:paraId="501EE612" w14:textId="77777777" w:rsidR="00DD61F7" w:rsidRPr="00DD61F7" w:rsidRDefault="00DD61F7" w:rsidP="00DD61F7">
      <w:pPr>
        <w:pBdr>
          <w:top w:val="single" w:sz="2" w:space="1" w:color="auto"/>
          <w:left w:val="single" w:sz="2" w:space="4" w:color="auto"/>
          <w:bottom w:val="single" w:sz="2" w:space="1" w:color="auto"/>
          <w:right w:val="single" w:sz="2" w:space="4" w:color="auto"/>
        </w:pBdr>
        <w:jc w:val="both"/>
        <w:rPr>
          <w:rFonts w:asciiTheme="minorHAnsi" w:hAnsiTheme="minorHAnsi" w:cstheme="minorHAnsi"/>
        </w:rPr>
      </w:pPr>
      <w:r w:rsidRPr="00DD61F7">
        <w:rPr>
          <w:rFonts w:asciiTheme="minorHAnsi" w:hAnsiTheme="minorHAnsi" w:cstheme="minorHAnsi"/>
        </w:rPr>
        <w:t xml:space="preserve">• l’axe « Mutations de la Consommation dans un Monde en Crise » (MC2) qui étudie les mutations culturelles, marchandes et technologiques (digitalisation) de la consommation, mais aussi, en liaison avec l’axe TEBA, la transition écologique et les pratiques durables à l’échelle des consommateurs, des organisations privées et des acteurs publics. </w:t>
      </w:r>
    </w:p>
    <w:p w14:paraId="4C6D2DC9" w14:textId="77777777" w:rsidR="00DD61F7" w:rsidRPr="00DD61F7" w:rsidRDefault="00DD61F7" w:rsidP="00DD61F7">
      <w:pPr>
        <w:pBdr>
          <w:top w:val="single" w:sz="2" w:space="1" w:color="auto"/>
          <w:left w:val="single" w:sz="2" w:space="4" w:color="auto"/>
          <w:bottom w:val="single" w:sz="2" w:space="1" w:color="auto"/>
          <w:right w:val="single" w:sz="2" w:space="4" w:color="auto"/>
        </w:pBdr>
        <w:jc w:val="both"/>
        <w:rPr>
          <w:rFonts w:asciiTheme="minorHAnsi" w:hAnsiTheme="minorHAnsi" w:cstheme="minorHAnsi"/>
        </w:rPr>
      </w:pPr>
      <w:r w:rsidRPr="00DD61F7">
        <w:rPr>
          <w:rFonts w:asciiTheme="minorHAnsi" w:hAnsiTheme="minorHAnsi" w:cstheme="minorHAnsi"/>
        </w:rPr>
        <w:t xml:space="preserve">• l’axe « Santé, Protection Sociale et Économie Sociale » (SPSES) qui étudie les mutations des systèmes, des organisations de santé et des marchés dans le secteur du soin et du </w:t>
      </w:r>
      <w:r w:rsidRPr="00DD61F7">
        <w:rPr>
          <w:rFonts w:asciiTheme="minorHAnsi" w:hAnsiTheme="minorHAnsi" w:cstheme="minorHAnsi"/>
          <w:i/>
          <w:iCs/>
        </w:rPr>
        <w:t>care</w:t>
      </w:r>
      <w:r w:rsidRPr="00DD61F7">
        <w:rPr>
          <w:rFonts w:asciiTheme="minorHAnsi" w:hAnsiTheme="minorHAnsi" w:cstheme="minorHAnsi"/>
        </w:rPr>
        <w:t xml:space="preserve">. </w:t>
      </w:r>
    </w:p>
    <w:p w14:paraId="2781D433" w14:textId="4457BD4A" w:rsidR="00DC5EFE" w:rsidRPr="00DD61F7" w:rsidRDefault="00DD61F7" w:rsidP="00DC5EFE">
      <w:pPr>
        <w:pBdr>
          <w:top w:val="single" w:sz="2" w:space="1" w:color="auto"/>
          <w:left w:val="single" w:sz="2" w:space="4" w:color="auto"/>
          <w:bottom w:val="single" w:sz="2" w:space="1" w:color="auto"/>
          <w:right w:val="single" w:sz="2" w:space="4" w:color="auto"/>
        </w:pBdr>
        <w:jc w:val="both"/>
        <w:rPr>
          <w:rFonts w:asciiTheme="minorHAnsi" w:hAnsiTheme="minorHAnsi" w:cstheme="minorHAnsi"/>
        </w:rPr>
      </w:pPr>
      <w:r w:rsidRPr="00DD61F7">
        <w:rPr>
          <w:rFonts w:asciiTheme="minorHAnsi" w:hAnsiTheme="minorHAnsi" w:cstheme="minorHAnsi"/>
        </w:rPr>
        <w:t>• l’axe « Philosophie et Théorie Economiques » (PTE) qui étudie les fondements et le devenir de la discipline économique sur une grande diversité d’objets dont l’analyse nécessite d’articuler science économique et philosophie comme, par exemple, les enjeux normatifs de l’économie comportementale (</w:t>
      </w:r>
      <w:r w:rsidRPr="00DD61F7">
        <w:rPr>
          <w:rFonts w:asciiTheme="minorHAnsi" w:hAnsiTheme="minorHAnsi" w:cstheme="minorHAnsi"/>
          <w:i/>
          <w:iCs/>
        </w:rPr>
        <w:t>nudges</w:t>
      </w:r>
      <w:r w:rsidRPr="00DD61F7">
        <w:rPr>
          <w:rFonts w:asciiTheme="minorHAnsi" w:hAnsiTheme="minorHAnsi" w:cstheme="minorHAnsi"/>
        </w:rPr>
        <w:t xml:space="preserve">) et les problématiques liées à la justice sociale. </w:t>
      </w:r>
    </w:p>
    <w:p w14:paraId="3AB67DE0" w14:textId="77777777" w:rsidR="00DC5EFE" w:rsidRDefault="00DC5EFE" w:rsidP="00DC5EFE">
      <w:pPr>
        <w:pBdr>
          <w:top w:val="single" w:sz="2" w:space="1" w:color="auto"/>
          <w:left w:val="single" w:sz="2" w:space="4" w:color="auto"/>
          <w:bottom w:val="single" w:sz="2" w:space="1" w:color="auto"/>
          <w:right w:val="single" w:sz="2" w:space="4" w:color="auto"/>
        </w:pBdr>
        <w:jc w:val="both"/>
        <w:rPr>
          <w:rFonts w:asciiTheme="minorHAnsi" w:hAnsiTheme="minorHAnsi" w:cstheme="minorHAnsi"/>
          <w:szCs w:val="22"/>
        </w:rPr>
      </w:pPr>
    </w:p>
    <w:p w14:paraId="0598F809" w14:textId="77777777" w:rsidR="00751ADF" w:rsidRPr="00F42A15" w:rsidRDefault="00751ADF" w:rsidP="00751ADF">
      <w:pPr>
        <w:pBdr>
          <w:top w:val="single" w:sz="2" w:space="1" w:color="auto"/>
          <w:left w:val="single" w:sz="2" w:space="4" w:color="auto"/>
          <w:bottom w:val="single" w:sz="2" w:space="1" w:color="auto"/>
          <w:right w:val="single" w:sz="2" w:space="4" w:color="auto"/>
        </w:pBdr>
        <w:jc w:val="both"/>
        <w:rPr>
          <w:rFonts w:asciiTheme="minorHAnsi" w:hAnsiTheme="minorHAnsi" w:cstheme="minorHAnsi"/>
          <w:b/>
          <w:i/>
          <w:szCs w:val="22"/>
        </w:rPr>
      </w:pPr>
      <w:r w:rsidRPr="00F42A15">
        <w:rPr>
          <w:rFonts w:asciiTheme="minorHAnsi" w:hAnsiTheme="minorHAnsi" w:cstheme="minorHAnsi"/>
          <w:b/>
          <w:i/>
          <w:szCs w:val="22"/>
        </w:rPr>
        <w:t>Coordonnées :</w:t>
      </w:r>
    </w:p>
    <w:p w14:paraId="58701DDA" w14:textId="77777777" w:rsidR="00751ADF" w:rsidRPr="00F42A15" w:rsidRDefault="00751ADF" w:rsidP="00751ADF">
      <w:pPr>
        <w:pBdr>
          <w:top w:val="single" w:sz="2" w:space="1" w:color="auto"/>
          <w:left w:val="single" w:sz="2" w:space="4" w:color="auto"/>
          <w:bottom w:val="single" w:sz="2" w:space="1" w:color="auto"/>
          <w:right w:val="single" w:sz="2" w:space="4" w:color="auto"/>
        </w:pBdr>
        <w:jc w:val="both"/>
        <w:rPr>
          <w:rFonts w:asciiTheme="minorHAnsi" w:hAnsiTheme="minorHAnsi" w:cstheme="minorHAnsi"/>
          <w:i/>
          <w:szCs w:val="22"/>
        </w:rPr>
      </w:pPr>
      <w:r w:rsidRPr="00F42A15">
        <w:rPr>
          <w:rFonts w:asciiTheme="minorHAnsi" w:hAnsiTheme="minorHAnsi" w:cstheme="minorHAnsi"/>
          <w:i/>
          <w:szCs w:val="22"/>
        </w:rPr>
        <w:t>Nom</w:t>
      </w:r>
      <w:r>
        <w:rPr>
          <w:rFonts w:asciiTheme="minorHAnsi" w:hAnsiTheme="minorHAnsi" w:cstheme="minorHAnsi"/>
          <w:i/>
          <w:szCs w:val="22"/>
        </w:rPr>
        <w:t xml:space="preserve"> du contact </w:t>
      </w:r>
      <w:r w:rsidRPr="00F42A15">
        <w:rPr>
          <w:rFonts w:asciiTheme="minorHAnsi" w:hAnsiTheme="minorHAnsi" w:cstheme="minorHAnsi"/>
          <w:i/>
          <w:szCs w:val="22"/>
        </w:rPr>
        <w:t>:</w:t>
      </w:r>
      <w:r>
        <w:rPr>
          <w:rFonts w:asciiTheme="minorHAnsi" w:hAnsiTheme="minorHAnsi" w:cstheme="minorHAnsi"/>
          <w:i/>
          <w:szCs w:val="22"/>
        </w:rPr>
        <w:t xml:space="preserve"> Dominique Roux, directrice du Laboratoire REGARDS, Université de Reims Champagne Ardenne</w:t>
      </w:r>
    </w:p>
    <w:p w14:paraId="603610F4" w14:textId="77777777" w:rsidR="00751ADF" w:rsidRPr="00F42A15" w:rsidRDefault="00751ADF" w:rsidP="00751ADF">
      <w:pPr>
        <w:pBdr>
          <w:top w:val="single" w:sz="2" w:space="1" w:color="auto"/>
          <w:left w:val="single" w:sz="2" w:space="4" w:color="auto"/>
          <w:bottom w:val="single" w:sz="2" w:space="1" w:color="auto"/>
          <w:right w:val="single" w:sz="2" w:space="4" w:color="auto"/>
        </w:pBdr>
        <w:jc w:val="both"/>
        <w:rPr>
          <w:rFonts w:asciiTheme="minorHAnsi" w:hAnsiTheme="minorHAnsi" w:cstheme="minorHAnsi"/>
          <w:i/>
          <w:szCs w:val="22"/>
        </w:rPr>
      </w:pPr>
      <w:r w:rsidRPr="00F42A15">
        <w:rPr>
          <w:rFonts w:asciiTheme="minorHAnsi" w:hAnsiTheme="minorHAnsi" w:cstheme="minorHAnsi"/>
          <w:i/>
          <w:szCs w:val="22"/>
        </w:rPr>
        <w:t>Tél</w:t>
      </w:r>
      <w:r>
        <w:rPr>
          <w:rFonts w:asciiTheme="minorHAnsi" w:hAnsiTheme="minorHAnsi" w:cstheme="minorHAnsi"/>
          <w:i/>
          <w:szCs w:val="22"/>
        </w:rPr>
        <w:t xml:space="preserve"> </w:t>
      </w:r>
      <w:r w:rsidRPr="00F42A15">
        <w:rPr>
          <w:rFonts w:asciiTheme="minorHAnsi" w:hAnsiTheme="minorHAnsi" w:cstheme="minorHAnsi"/>
          <w:i/>
          <w:szCs w:val="22"/>
        </w:rPr>
        <w:t>:</w:t>
      </w:r>
      <w:r>
        <w:rPr>
          <w:rFonts w:asciiTheme="minorHAnsi" w:hAnsiTheme="minorHAnsi" w:cstheme="minorHAnsi"/>
          <w:i/>
          <w:szCs w:val="22"/>
        </w:rPr>
        <w:t xml:space="preserve"> 03 26 91 87 38 </w:t>
      </w:r>
    </w:p>
    <w:p w14:paraId="6711A34C" w14:textId="0C3C3271" w:rsidR="00DC5EFE" w:rsidRPr="00735D62" w:rsidRDefault="00751ADF" w:rsidP="00D614A7">
      <w:pPr>
        <w:pBdr>
          <w:top w:val="single" w:sz="2" w:space="1" w:color="auto"/>
          <w:left w:val="single" w:sz="2" w:space="4" w:color="auto"/>
          <w:bottom w:val="single" w:sz="2" w:space="1" w:color="auto"/>
          <w:right w:val="single" w:sz="2" w:space="4" w:color="auto"/>
        </w:pBdr>
        <w:jc w:val="both"/>
        <w:rPr>
          <w:rFonts w:asciiTheme="minorHAnsi" w:hAnsiTheme="minorHAnsi" w:cstheme="minorHAnsi"/>
          <w:i/>
          <w:szCs w:val="22"/>
        </w:rPr>
      </w:pPr>
      <w:r w:rsidRPr="00F42A15">
        <w:rPr>
          <w:rFonts w:asciiTheme="minorHAnsi" w:hAnsiTheme="minorHAnsi" w:cstheme="minorHAnsi"/>
          <w:i/>
          <w:szCs w:val="22"/>
        </w:rPr>
        <w:t>Email</w:t>
      </w:r>
      <w:r>
        <w:rPr>
          <w:rFonts w:asciiTheme="minorHAnsi" w:hAnsiTheme="minorHAnsi" w:cstheme="minorHAnsi"/>
          <w:i/>
          <w:szCs w:val="22"/>
        </w:rPr>
        <w:t xml:space="preserve"> </w:t>
      </w:r>
      <w:r w:rsidRPr="00F42A15">
        <w:rPr>
          <w:rFonts w:asciiTheme="minorHAnsi" w:hAnsiTheme="minorHAnsi" w:cstheme="minorHAnsi"/>
          <w:i/>
          <w:szCs w:val="22"/>
        </w:rPr>
        <w:t>:</w:t>
      </w:r>
      <w:r>
        <w:rPr>
          <w:rFonts w:asciiTheme="minorHAnsi" w:hAnsiTheme="minorHAnsi" w:cstheme="minorHAnsi"/>
          <w:i/>
          <w:szCs w:val="22"/>
        </w:rPr>
        <w:t xml:space="preserve"> dominique.roux@univ-reims.fr</w:t>
      </w:r>
    </w:p>
    <w:p w14:paraId="7CB19208" w14:textId="4F26A45A" w:rsidR="005716DD" w:rsidRDefault="005716DD" w:rsidP="00657098">
      <w:pPr>
        <w:jc w:val="both"/>
        <w:rPr>
          <w:rFonts w:asciiTheme="minorHAnsi" w:hAnsiTheme="minorHAnsi" w:cstheme="minorHAnsi"/>
          <w:b/>
          <w:color w:val="2E74B5" w:themeColor="accent1" w:themeShade="BF"/>
          <w:szCs w:val="22"/>
          <w:u w:val="single"/>
        </w:rPr>
      </w:pPr>
    </w:p>
    <w:p w14:paraId="2CCF1AF5" w14:textId="77777777" w:rsidR="001E5543" w:rsidRDefault="001E5543" w:rsidP="001E5543">
      <w:pPr>
        <w:pBdr>
          <w:top w:val="single" w:sz="4" w:space="1" w:color="auto"/>
          <w:left w:val="single" w:sz="4" w:space="4" w:color="auto"/>
          <w:bottom w:val="single" w:sz="4" w:space="1" w:color="auto"/>
          <w:right w:val="single" w:sz="4" w:space="4" w:color="auto"/>
        </w:pBdr>
        <w:rPr>
          <w:rFonts w:asciiTheme="minorHAnsi" w:hAnsiTheme="minorHAnsi" w:cstheme="minorHAnsi"/>
          <w:b/>
          <w:bCs/>
          <w:szCs w:val="22"/>
        </w:rPr>
      </w:pPr>
      <w:r>
        <w:rPr>
          <w:rFonts w:asciiTheme="minorHAnsi" w:hAnsiTheme="minorHAnsi" w:cstheme="minorHAnsi"/>
          <w:b/>
          <w:bCs/>
          <w:szCs w:val="22"/>
        </w:rPr>
        <w:t xml:space="preserve">Contenu du dossier de candidature : </w:t>
      </w:r>
    </w:p>
    <w:p w14:paraId="2049E579" w14:textId="77777777" w:rsidR="001E5543" w:rsidRDefault="001E5543" w:rsidP="001E5543">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2"/>
        </w:rPr>
      </w:pPr>
      <w:r>
        <w:rPr>
          <w:rFonts w:asciiTheme="minorHAnsi" w:hAnsiTheme="minorHAnsi" w:cstheme="minorHAnsi"/>
          <w:szCs w:val="22"/>
        </w:rPr>
        <w:t xml:space="preserve">Une pièce d’identité avec photographie </w:t>
      </w:r>
    </w:p>
    <w:p w14:paraId="4DF51CD6" w14:textId="77777777" w:rsidR="001E5543" w:rsidRDefault="001E5543" w:rsidP="001E5543">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2"/>
        </w:rPr>
      </w:pPr>
      <w:r>
        <w:rPr>
          <w:rFonts w:asciiTheme="minorHAnsi" w:hAnsiTheme="minorHAnsi" w:cstheme="minorHAnsi"/>
          <w:szCs w:val="22"/>
        </w:rPr>
        <w:t xml:space="preserve">Une pièce attestant la possession d’un doctorat ou d’un diplôme équivalent, accompagnée d’une traduction si elle est rédigée tout ou en partie en langue étrangère dont le candidat en atteste la conformité sur l’honneur. </w:t>
      </w:r>
    </w:p>
    <w:p w14:paraId="4F601B54" w14:textId="77777777" w:rsidR="001E5543" w:rsidRDefault="001E5543" w:rsidP="001E5543">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2"/>
        </w:rPr>
      </w:pPr>
      <w:r>
        <w:rPr>
          <w:rFonts w:asciiTheme="minorHAnsi" w:hAnsiTheme="minorHAnsi" w:cstheme="minorHAnsi"/>
          <w:szCs w:val="22"/>
        </w:rPr>
        <w:t xml:space="preserve">Rapport de soutenance, accompagné d’une traduction s’il est rédigé tout ou en partie en langue étrangère dont le candidat en atteste la conformité sur l’honneur. </w:t>
      </w:r>
    </w:p>
    <w:p w14:paraId="35053A56" w14:textId="77777777" w:rsidR="001E5543" w:rsidRDefault="001E5543" w:rsidP="001E5543">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2"/>
        </w:rPr>
      </w:pPr>
      <w:r>
        <w:rPr>
          <w:rFonts w:asciiTheme="minorHAnsi" w:hAnsiTheme="minorHAnsi" w:cstheme="minorHAnsi"/>
          <w:szCs w:val="22"/>
        </w:rPr>
        <w:t xml:space="preserve">Présentation analytique des travaux, ouvrages, articles, réalisations et activités en lien avec le profil du poste visé en mentionnant ceux que le candidat a l'intention de présenter à l'audition. </w:t>
      </w:r>
    </w:p>
    <w:p w14:paraId="249BC066" w14:textId="77777777" w:rsidR="001E5543" w:rsidRDefault="001E5543" w:rsidP="001E5543">
      <w:pPr>
        <w:pStyle w:val="Paragraphedeliste"/>
        <w:numPr>
          <w:ilvl w:val="0"/>
          <w:numId w:val="2"/>
        </w:num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2"/>
        </w:rPr>
      </w:pPr>
      <w:r>
        <w:rPr>
          <w:rFonts w:asciiTheme="minorHAnsi" w:hAnsiTheme="minorHAnsi" w:cstheme="minorHAnsi"/>
          <w:szCs w:val="22"/>
        </w:rPr>
        <w:t>Un exemplaire de chacun des travaux, ouvrages, articles et réalisations mentionnés dans la présentation analytique et que le candidat a l'intention de présenter à l'audition, sans excéder six documents.</w:t>
      </w:r>
    </w:p>
    <w:p w14:paraId="0630C3A7" w14:textId="77777777" w:rsidR="001E5543" w:rsidRDefault="001E5543" w:rsidP="001E5543">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17CE92CB" w14:textId="77777777" w:rsidR="001E5543" w:rsidRDefault="001E5543" w:rsidP="001E5543">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2"/>
        </w:rPr>
      </w:pPr>
      <w:r w:rsidRPr="0078047A">
        <w:rPr>
          <w:rFonts w:asciiTheme="minorHAnsi" w:hAnsiTheme="minorHAnsi" w:cstheme="minorHAnsi"/>
          <w:szCs w:val="22"/>
        </w:rPr>
        <w:t>La traduction de la présentation analytique est obligatoire et les travaux, ouvrages, articles et réalisations en langue étrangère doivent être accompagnés d'un résumé en langue française. A défaut, le dossier est déclaré irrecevable.</w:t>
      </w:r>
    </w:p>
    <w:p w14:paraId="72557C8F" w14:textId="77777777" w:rsidR="00FE5FF2" w:rsidRDefault="00FE5FF2" w:rsidP="00FE5FF2">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2E74B5" w:themeColor="accent1" w:themeShade="BF"/>
          <w:szCs w:val="22"/>
          <w:u w:val="single"/>
        </w:rPr>
      </w:pPr>
    </w:p>
    <w:p w14:paraId="71E2B8B8" w14:textId="77777777" w:rsidR="00AD351B" w:rsidRDefault="00AD351B" w:rsidP="00AD351B">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5716DD">
        <w:rPr>
          <w:rFonts w:asciiTheme="minorHAnsi" w:hAnsiTheme="minorHAnsi" w:cstheme="minorHAnsi"/>
          <w:szCs w:val="22"/>
        </w:rPr>
        <w:t>Modalité d’audition :</w:t>
      </w:r>
      <w:r>
        <w:rPr>
          <w:rFonts w:asciiTheme="minorHAnsi" w:hAnsiTheme="minorHAnsi" w:cstheme="minorHAnsi"/>
          <w:szCs w:val="22"/>
        </w:rPr>
        <w:t xml:space="preserve"> en présentiel</w:t>
      </w:r>
    </w:p>
    <w:p w14:paraId="21D568F3" w14:textId="0C6B29E3" w:rsidR="00AD351B" w:rsidRDefault="00AD351B" w:rsidP="00AD351B">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Durée : 30 à 4</w:t>
      </w:r>
      <w:r w:rsidR="0063792F">
        <w:rPr>
          <w:rFonts w:asciiTheme="minorHAnsi" w:hAnsiTheme="minorHAnsi" w:cstheme="minorHAnsi"/>
          <w:szCs w:val="22"/>
        </w:rPr>
        <w:t>5</w:t>
      </w:r>
      <w:r>
        <w:rPr>
          <w:rFonts w:asciiTheme="minorHAnsi" w:hAnsiTheme="minorHAnsi" w:cstheme="minorHAnsi"/>
          <w:szCs w:val="22"/>
        </w:rPr>
        <w:t xml:space="preserve"> minutes en fonction du nombre de candidats auditionnés</w:t>
      </w:r>
    </w:p>
    <w:p w14:paraId="132800BB" w14:textId="77777777" w:rsidR="00AD351B" w:rsidRDefault="00AD351B" w:rsidP="00AD351B">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Présence de personne(s) extérieure(s) à la commission : □ Oui   X Non</w:t>
      </w:r>
    </w:p>
    <w:p w14:paraId="00B0C03B" w14:textId="77777777" w:rsidR="00AD351B" w:rsidRDefault="00AD351B" w:rsidP="00AD351B">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Mise en situation professionnelle : □ Oui   X Non</w:t>
      </w:r>
    </w:p>
    <w:p w14:paraId="6C5874A6" w14:textId="77777777" w:rsidR="00FE5FF2" w:rsidRDefault="00FE5FF2" w:rsidP="00FE5FF2">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797147F2" w14:textId="13A9155F" w:rsidR="005716DD" w:rsidRPr="00216082" w:rsidRDefault="00FE5FF2" w:rsidP="0021608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Cs w:val="22"/>
        </w:rPr>
      </w:pPr>
      <w:r w:rsidRPr="005716DD">
        <w:rPr>
          <w:rFonts w:asciiTheme="minorHAnsi" w:hAnsiTheme="minorHAnsi" w:cstheme="minorHAnsi"/>
          <w:b/>
          <w:bCs/>
          <w:szCs w:val="22"/>
        </w:rPr>
        <w:t>SERONT CONVOQUÉS A L’AUDITION LES CANDIDATS SÉLECTIONNÉS SUR DOSSIER PAR LA COMMISSION DE SÉLECTIO</w:t>
      </w:r>
      <w:r w:rsidR="00216082">
        <w:rPr>
          <w:rFonts w:asciiTheme="minorHAnsi" w:hAnsiTheme="minorHAnsi" w:cstheme="minorHAnsi"/>
          <w:b/>
          <w:bCs/>
          <w:szCs w:val="22"/>
        </w:rPr>
        <w:t>N</w:t>
      </w:r>
    </w:p>
    <w:p w14:paraId="415958FD" w14:textId="77777777" w:rsidR="005716DD" w:rsidRDefault="005716DD" w:rsidP="00FE5FF2">
      <w:pPr>
        <w:jc w:val="both"/>
        <w:rPr>
          <w:rFonts w:asciiTheme="minorHAnsi" w:hAnsiTheme="minorHAnsi" w:cstheme="minorHAnsi"/>
          <w:b/>
          <w:color w:val="2E74B5" w:themeColor="accent1" w:themeShade="BF"/>
          <w:szCs w:val="22"/>
          <w:u w:val="single"/>
        </w:rPr>
      </w:pPr>
    </w:p>
    <w:p w14:paraId="474ECC4E" w14:textId="77777777" w:rsidR="00735D62" w:rsidRPr="00F42A15" w:rsidRDefault="00735D62" w:rsidP="00657098">
      <w:pPr>
        <w:jc w:val="both"/>
        <w:rPr>
          <w:rFonts w:asciiTheme="minorHAnsi" w:hAnsiTheme="minorHAnsi" w:cstheme="minorHAnsi"/>
          <w:b/>
          <w:color w:val="2E74B5" w:themeColor="accent1" w:themeShade="BF"/>
          <w:szCs w:val="22"/>
          <w:u w:val="single"/>
        </w:rPr>
      </w:pPr>
    </w:p>
    <w:p w14:paraId="7993B936" w14:textId="7D95BBD8" w:rsidR="0064390B" w:rsidRPr="0064390B" w:rsidRDefault="0064390B" w:rsidP="00F41123">
      <w:pPr>
        <w:rPr>
          <w:rFonts w:asciiTheme="minorHAnsi" w:hAnsiTheme="minorHAnsi" w:cstheme="minorHAnsi"/>
          <w:szCs w:val="22"/>
        </w:rPr>
      </w:pPr>
    </w:p>
    <w:sectPr w:rsidR="0064390B" w:rsidRPr="0064390B" w:rsidSect="00687B01">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7621" w14:textId="77777777" w:rsidR="008632A1" w:rsidRDefault="008632A1" w:rsidP="002F1590">
      <w:r>
        <w:separator/>
      </w:r>
    </w:p>
  </w:endnote>
  <w:endnote w:type="continuationSeparator" w:id="0">
    <w:p w14:paraId="11F17A07" w14:textId="77777777" w:rsidR="008632A1" w:rsidRDefault="008632A1" w:rsidP="002F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7E20" w14:textId="77777777" w:rsidR="008632A1" w:rsidRDefault="008632A1" w:rsidP="002F1590">
      <w:r>
        <w:separator/>
      </w:r>
    </w:p>
  </w:footnote>
  <w:footnote w:type="continuationSeparator" w:id="0">
    <w:p w14:paraId="5B6479B1" w14:textId="77777777" w:rsidR="008632A1" w:rsidRDefault="008632A1" w:rsidP="002F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2D64" w14:textId="74C49168" w:rsidR="000B24E8" w:rsidRDefault="000B24E8" w:rsidP="002F1590">
    <w:pPr>
      <w:pStyle w:val="En-tte"/>
      <w:jc w:val="right"/>
      <w:rPr>
        <w:rFonts w:ascii="Arial" w:hAnsi="Arial" w:cs="Arial"/>
      </w:rPr>
    </w:pPr>
    <w:r>
      <w:rPr>
        <w:rFonts w:ascii="Arial" w:hAnsi="Arial" w:cs="Arial"/>
      </w:rPr>
      <w:t>DRH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407B"/>
    <w:multiLevelType w:val="hybridMultilevel"/>
    <w:tmpl w:val="95820506"/>
    <w:lvl w:ilvl="0" w:tplc="F754E1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41DAB"/>
    <w:multiLevelType w:val="hybridMultilevel"/>
    <w:tmpl w:val="E35C06A4"/>
    <w:lvl w:ilvl="0" w:tplc="586823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973F9C"/>
    <w:multiLevelType w:val="hybridMultilevel"/>
    <w:tmpl w:val="BDF4EB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5671C6"/>
    <w:multiLevelType w:val="hybridMultilevel"/>
    <w:tmpl w:val="1E48EFE4"/>
    <w:lvl w:ilvl="0" w:tplc="A00C8B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FC5173"/>
    <w:multiLevelType w:val="hybridMultilevel"/>
    <w:tmpl w:val="03AADC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1626234100">
    <w:abstractNumId w:val="2"/>
  </w:num>
  <w:num w:numId="2" w16cid:durableId="2087143347">
    <w:abstractNumId w:val="4"/>
  </w:num>
  <w:num w:numId="3" w16cid:durableId="30955481">
    <w:abstractNumId w:val="3"/>
  </w:num>
  <w:num w:numId="4" w16cid:durableId="691303415">
    <w:abstractNumId w:val="1"/>
  </w:num>
  <w:num w:numId="5" w16cid:durableId="45364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90"/>
    <w:rsid w:val="000240E3"/>
    <w:rsid w:val="0003130A"/>
    <w:rsid w:val="000661B7"/>
    <w:rsid w:val="0009471B"/>
    <w:rsid w:val="0009698A"/>
    <w:rsid w:val="000A03D2"/>
    <w:rsid w:val="000B24E8"/>
    <w:rsid w:val="00102286"/>
    <w:rsid w:val="001166AE"/>
    <w:rsid w:val="00131C97"/>
    <w:rsid w:val="00136109"/>
    <w:rsid w:val="001714D3"/>
    <w:rsid w:val="00187327"/>
    <w:rsid w:val="001B1947"/>
    <w:rsid w:val="001D304C"/>
    <w:rsid w:val="001D55CF"/>
    <w:rsid w:val="001E0932"/>
    <w:rsid w:val="001E254F"/>
    <w:rsid w:val="001E5543"/>
    <w:rsid w:val="001E6588"/>
    <w:rsid w:val="001E6A4A"/>
    <w:rsid w:val="00206038"/>
    <w:rsid w:val="00216082"/>
    <w:rsid w:val="002316B2"/>
    <w:rsid w:val="002368FA"/>
    <w:rsid w:val="00257F06"/>
    <w:rsid w:val="00293CE8"/>
    <w:rsid w:val="002940D4"/>
    <w:rsid w:val="002B5E06"/>
    <w:rsid w:val="002F1590"/>
    <w:rsid w:val="00323930"/>
    <w:rsid w:val="00352E88"/>
    <w:rsid w:val="003B10DF"/>
    <w:rsid w:val="003B6C55"/>
    <w:rsid w:val="003F290E"/>
    <w:rsid w:val="0042448E"/>
    <w:rsid w:val="00431C40"/>
    <w:rsid w:val="00446B11"/>
    <w:rsid w:val="0045296F"/>
    <w:rsid w:val="004D2955"/>
    <w:rsid w:val="004D2F30"/>
    <w:rsid w:val="004D2F43"/>
    <w:rsid w:val="004E63B3"/>
    <w:rsid w:val="005018F9"/>
    <w:rsid w:val="00534ABB"/>
    <w:rsid w:val="00536DA8"/>
    <w:rsid w:val="00554360"/>
    <w:rsid w:val="005716DD"/>
    <w:rsid w:val="005931DB"/>
    <w:rsid w:val="005A2661"/>
    <w:rsid w:val="005B41CF"/>
    <w:rsid w:val="005D2433"/>
    <w:rsid w:val="006054DA"/>
    <w:rsid w:val="0063792F"/>
    <w:rsid w:val="00640F50"/>
    <w:rsid w:val="0064390B"/>
    <w:rsid w:val="00657098"/>
    <w:rsid w:val="00662081"/>
    <w:rsid w:val="00684AAD"/>
    <w:rsid w:val="00687B01"/>
    <w:rsid w:val="006C0867"/>
    <w:rsid w:val="006C2F6F"/>
    <w:rsid w:val="006F2AAA"/>
    <w:rsid w:val="006F5F09"/>
    <w:rsid w:val="00717444"/>
    <w:rsid w:val="0073247F"/>
    <w:rsid w:val="00735D62"/>
    <w:rsid w:val="00751ADF"/>
    <w:rsid w:val="007755D8"/>
    <w:rsid w:val="007B1DBD"/>
    <w:rsid w:val="007C2D8A"/>
    <w:rsid w:val="007F7118"/>
    <w:rsid w:val="00813B17"/>
    <w:rsid w:val="00826836"/>
    <w:rsid w:val="008632A1"/>
    <w:rsid w:val="00866803"/>
    <w:rsid w:val="00870655"/>
    <w:rsid w:val="008C4AA5"/>
    <w:rsid w:val="008E4C9C"/>
    <w:rsid w:val="0095074D"/>
    <w:rsid w:val="009603B3"/>
    <w:rsid w:val="00962F82"/>
    <w:rsid w:val="00964F9A"/>
    <w:rsid w:val="00977F48"/>
    <w:rsid w:val="00990589"/>
    <w:rsid w:val="009924A6"/>
    <w:rsid w:val="00A04359"/>
    <w:rsid w:val="00A14D65"/>
    <w:rsid w:val="00A24E37"/>
    <w:rsid w:val="00A84F4D"/>
    <w:rsid w:val="00A97A6F"/>
    <w:rsid w:val="00AD351B"/>
    <w:rsid w:val="00AE56BD"/>
    <w:rsid w:val="00B21695"/>
    <w:rsid w:val="00B3053E"/>
    <w:rsid w:val="00B4784D"/>
    <w:rsid w:val="00B83EC0"/>
    <w:rsid w:val="00BA3964"/>
    <w:rsid w:val="00BD0137"/>
    <w:rsid w:val="00BD11A2"/>
    <w:rsid w:val="00C1152E"/>
    <w:rsid w:val="00C335A7"/>
    <w:rsid w:val="00C60B01"/>
    <w:rsid w:val="00CB422C"/>
    <w:rsid w:val="00D614A7"/>
    <w:rsid w:val="00D90BC3"/>
    <w:rsid w:val="00DA619B"/>
    <w:rsid w:val="00DC5EFE"/>
    <w:rsid w:val="00DD61F7"/>
    <w:rsid w:val="00E05AFA"/>
    <w:rsid w:val="00E10873"/>
    <w:rsid w:val="00E17A27"/>
    <w:rsid w:val="00E22455"/>
    <w:rsid w:val="00E31F1B"/>
    <w:rsid w:val="00E4316E"/>
    <w:rsid w:val="00E839A0"/>
    <w:rsid w:val="00EA59A2"/>
    <w:rsid w:val="00EB3EEA"/>
    <w:rsid w:val="00ED6BE4"/>
    <w:rsid w:val="00F01089"/>
    <w:rsid w:val="00F041E1"/>
    <w:rsid w:val="00F1004A"/>
    <w:rsid w:val="00F41123"/>
    <w:rsid w:val="00F42A15"/>
    <w:rsid w:val="00F6666F"/>
    <w:rsid w:val="00F806B5"/>
    <w:rsid w:val="00F80704"/>
    <w:rsid w:val="00F91113"/>
    <w:rsid w:val="00FA6757"/>
    <w:rsid w:val="00FC3B91"/>
    <w:rsid w:val="00FE5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83BA"/>
  <w15:chartTrackingRefBased/>
  <w15:docId w15:val="{DF277A65-A7EA-4B4A-81C5-2C4176D5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DD"/>
    <w:pPr>
      <w:spacing w:after="0" w:line="240" w:lineRule="auto"/>
    </w:pPr>
    <w:rPr>
      <w:rFonts w:asciiTheme="majorHAnsi" w:eastAsia="Times New Roman" w:hAnsiTheme="majorHAnsi"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1590"/>
    <w:pPr>
      <w:tabs>
        <w:tab w:val="center" w:pos="4536"/>
        <w:tab w:val="right" w:pos="9072"/>
      </w:tabs>
    </w:pPr>
  </w:style>
  <w:style w:type="character" w:customStyle="1" w:styleId="En-tteCar">
    <w:name w:val="En-tête Car"/>
    <w:basedOn w:val="Policepardfaut"/>
    <w:link w:val="En-tte"/>
    <w:uiPriority w:val="99"/>
    <w:rsid w:val="002F159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F1590"/>
    <w:pPr>
      <w:tabs>
        <w:tab w:val="center" w:pos="4536"/>
        <w:tab w:val="right" w:pos="9072"/>
      </w:tabs>
    </w:pPr>
  </w:style>
  <w:style w:type="character" w:customStyle="1" w:styleId="PieddepageCar">
    <w:name w:val="Pied de page Car"/>
    <w:basedOn w:val="Policepardfaut"/>
    <w:link w:val="Pieddepage"/>
    <w:uiPriority w:val="99"/>
    <w:rsid w:val="002F1590"/>
    <w:rPr>
      <w:rFonts w:ascii="Times New Roman" w:eastAsia="Times New Roman" w:hAnsi="Times New Roman" w:cs="Times New Roman"/>
      <w:sz w:val="20"/>
      <w:szCs w:val="20"/>
      <w:lang w:eastAsia="fr-FR"/>
    </w:rPr>
  </w:style>
  <w:style w:type="table" w:styleId="Grilledutableau">
    <w:name w:val="Table Grid"/>
    <w:basedOn w:val="TableauNormal"/>
    <w:uiPriority w:val="59"/>
    <w:rsid w:val="002F159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B1947"/>
    <w:pPr>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305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053E"/>
    <w:rPr>
      <w:rFonts w:ascii="Segoe UI" w:eastAsia="Times New Roman" w:hAnsi="Segoe UI" w:cs="Segoe UI"/>
      <w:sz w:val="18"/>
      <w:szCs w:val="18"/>
      <w:lang w:eastAsia="fr-FR"/>
    </w:rPr>
  </w:style>
  <w:style w:type="paragraph" w:styleId="Paragraphedeliste">
    <w:name w:val="List Paragraph"/>
    <w:basedOn w:val="Normal"/>
    <w:uiPriority w:val="34"/>
    <w:qFormat/>
    <w:rsid w:val="00657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7636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dumont02</dc:creator>
  <cp:keywords/>
  <dc:description/>
  <cp:lastModifiedBy>NADOU Fabien</cp:lastModifiedBy>
  <cp:revision>2</cp:revision>
  <cp:lastPrinted>2019-11-13T10:57:00Z</cp:lastPrinted>
  <dcterms:created xsi:type="dcterms:W3CDTF">2023-10-12T17:03:00Z</dcterms:created>
  <dcterms:modified xsi:type="dcterms:W3CDTF">2023-10-12T17:03:00Z</dcterms:modified>
</cp:coreProperties>
</file>