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D737ED" w:rsidTr="002117EE">
        <w:trPr>
          <w:trHeight w:hRule="exact" w:val="1500"/>
        </w:trPr>
        <w:tc>
          <w:tcPr>
            <w:tcW w:w="7338" w:type="dxa"/>
          </w:tcPr>
          <w:p w:rsidR="00D737ED" w:rsidRDefault="00D737ED" w:rsidP="00D737ED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02A2607F" wp14:editId="2A5CA97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29210</wp:posOffset>
                  </wp:positionV>
                  <wp:extent cx="984250" cy="955040"/>
                  <wp:effectExtent l="0" t="0" r="6350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7EE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 w:rsidR="00971A16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D737ED" w:rsidRPr="004D67B3" w:rsidRDefault="002117EE" w:rsidP="00D737E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</w:t>
            </w:r>
            <w:r w:rsidR="00971A16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="00D737ED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="00D737ED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D737ED" w:rsidRDefault="00FE5343" w:rsidP="00D737ED">
            <w:pPr>
              <w:ind w:right="-10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E6FC9" wp14:editId="537340E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-15240</wp:posOffset>
                      </wp:positionV>
                      <wp:extent cx="2231390" cy="99822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99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343" w:rsidRDefault="00FE5343" w:rsidP="00FE5343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0B4A369" wp14:editId="7CED9D1A">
                                        <wp:extent cx="1175202" cy="699850"/>
                                        <wp:effectExtent l="0" t="0" r="6350" b="5080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tafort.gi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6292" cy="700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2B0E3DC" wp14:editId="17223AAD">
                                        <wp:extent cx="698864" cy="731520"/>
                                        <wp:effectExtent l="0" t="0" r="635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eramac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3178" cy="736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.3pt;margin-top:-1.2pt;width:175.7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" filled="f" stroked="f">
                      <v:textbox>
                        <w:txbxContent>
                          <w:p w:rsidR="00FE5343" w:rsidRDefault="00FE5343" w:rsidP="00FE534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B4A369" wp14:editId="7CED9D1A">
                                  <wp:extent cx="1175202" cy="699850"/>
                                  <wp:effectExtent l="0" t="0" r="6350" b="508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fort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292" cy="700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B0E3DC" wp14:editId="17223AAD">
                                  <wp:extent cx="698864" cy="73152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amac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178" cy="736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50"/>
      </w:tblGrid>
      <w:tr w:rsidR="00D737ED" w:rsidRPr="00B74C8C" w:rsidTr="00D737ED">
        <w:tc>
          <w:tcPr>
            <w:tcW w:w="10850" w:type="dxa"/>
            <w:vAlign w:val="center"/>
          </w:tcPr>
          <w:p w:rsidR="00FE5343" w:rsidRDefault="00FE5343" w:rsidP="00154B54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</w:p>
          <w:p w:rsidR="00D737ED" w:rsidRPr="00157FCA" w:rsidRDefault="009D6ACF" w:rsidP="00154B54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DOCTORALES DE L’ASRDLF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FE5343" w:rsidTr="00853326">
        <w:trPr>
          <w:trHeight w:val="705"/>
        </w:trPr>
        <w:tc>
          <w:tcPr>
            <w:tcW w:w="11165" w:type="dxa"/>
            <w:vAlign w:val="center"/>
          </w:tcPr>
          <w:p w:rsidR="009D6ACF" w:rsidRPr="00B707BC" w:rsidRDefault="0014689D" w:rsidP="009D6ACF">
            <w:pPr>
              <w:spacing w:before="120"/>
              <w:ind w:left="-567"/>
              <w:jc w:val="center"/>
              <w:rPr>
                <w:rFonts w:ascii="Sylfaen" w:hAnsi="Sylfaen" w:cs="Calibri"/>
                <w:b/>
                <w:color w:val="31849B"/>
                <w:sz w:val="32"/>
                <w:szCs w:val="32"/>
              </w:rPr>
            </w:pP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17</w:t>
            </w:r>
            <w:r w:rsidR="009D6ACF" w:rsidRPr="00B707BC"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-</w:t>
            </w: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18-19</w:t>
            </w:r>
            <w:r w:rsidR="009D6ACF" w:rsidRPr="00B707BC"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 xml:space="preserve"> février 2016</w:t>
            </w:r>
          </w:p>
          <w:p w:rsidR="00FE5343" w:rsidRDefault="00FE5343" w:rsidP="002117EE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:rsidR="00FE5343" w:rsidRDefault="00FE5343" w:rsidP="002117EE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>FICHE D’INSCRIPTION DOCTORANT</w:t>
            </w:r>
          </w:p>
          <w:p w:rsidR="00FE5343" w:rsidRDefault="00FE5343" w:rsidP="00FE5343">
            <w:pPr>
              <w:spacing w:before="120"/>
            </w:pPr>
          </w:p>
        </w:tc>
      </w:tr>
    </w:tbl>
    <w:p w:rsidR="00652687" w:rsidRDefault="002117EE" w:rsidP="002117EE">
      <w:pPr>
        <w:pStyle w:val="Titre2"/>
        <w:spacing w:before="240" w:beforeAutospacing="0"/>
        <w:jc w:val="center"/>
        <w:rPr>
          <w:rStyle w:val="Lienhypertexte"/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 xml:space="preserve">A </w:t>
      </w:r>
      <w:r w:rsidR="00652687" w:rsidRPr="002117EE">
        <w:rPr>
          <w:rFonts w:ascii="Sylfaen" w:hAnsi="Sylfaen"/>
          <w:i/>
          <w:sz w:val="22"/>
          <w:szCs w:val="22"/>
        </w:rPr>
        <w:t xml:space="preserve">retourner </w:t>
      </w:r>
      <w:r w:rsidR="00652687"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 w:rsidR="007D58C9">
        <w:rPr>
          <w:rFonts w:ascii="Sylfaen" w:hAnsi="Sylfaen"/>
          <w:i/>
          <w:sz w:val="22"/>
          <w:szCs w:val="22"/>
        </w:rPr>
        <w:t xml:space="preserve"> avant </w:t>
      </w:r>
      <w:r w:rsidR="00D33E76">
        <w:rPr>
          <w:rFonts w:ascii="Sylfaen" w:hAnsi="Sylfaen"/>
          <w:i/>
          <w:sz w:val="22"/>
          <w:szCs w:val="22"/>
        </w:rPr>
        <w:t xml:space="preserve">le </w:t>
      </w:r>
      <w:r w:rsidR="00C02E95">
        <w:rPr>
          <w:rFonts w:ascii="Sylfaen" w:hAnsi="Sylfaen"/>
          <w:i/>
          <w:sz w:val="22"/>
          <w:szCs w:val="22"/>
        </w:rPr>
        <w:t>30</w:t>
      </w:r>
      <w:r w:rsidR="00FE5343" w:rsidRPr="00FE5343">
        <w:rPr>
          <w:rFonts w:ascii="Sylfaen" w:hAnsi="Sylfaen"/>
          <w:i/>
          <w:sz w:val="22"/>
          <w:szCs w:val="22"/>
          <w:vertAlign w:val="superscript"/>
        </w:rPr>
        <w:t>r</w:t>
      </w:r>
      <w:r w:rsidR="00FE5343">
        <w:rPr>
          <w:rFonts w:ascii="Sylfaen" w:hAnsi="Sylfaen"/>
          <w:i/>
          <w:sz w:val="22"/>
          <w:szCs w:val="22"/>
        </w:rPr>
        <w:t xml:space="preserve"> novembre 2015</w:t>
      </w:r>
      <w:r w:rsidR="00884486">
        <w:rPr>
          <w:rFonts w:ascii="Sylfaen" w:hAnsi="Sylfaen"/>
          <w:i/>
          <w:sz w:val="22"/>
          <w:szCs w:val="22"/>
        </w:rPr>
        <w:t xml:space="preserve"> </w:t>
      </w:r>
      <w:r w:rsidR="00570566" w:rsidRPr="002117EE">
        <w:rPr>
          <w:rFonts w:ascii="Sylfaen" w:hAnsi="Sylfaen"/>
          <w:i/>
          <w:sz w:val="22"/>
          <w:szCs w:val="22"/>
        </w:rPr>
        <w:t xml:space="preserve">à </w:t>
      </w:r>
      <w:r w:rsidR="00652687" w:rsidRPr="002117EE">
        <w:rPr>
          <w:rFonts w:ascii="Sylfaen" w:hAnsi="Sylfaen"/>
          <w:i/>
          <w:sz w:val="22"/>
          <w:szCs w:val="22"/>
        </w:rPr>
        <w:t>l’adresse suivante </w:t>
      </w:r>
      <w:r w:rsidR="00652687" w:rsidRPr="002117EE">
        <w:rPr>
          <w:rFonts w:ascii="Sylfaen" w:hAnsi="Sylfaen"/>
          <w:iCs/>
          <w:sz w:val="22"/>
          <w:szCs w:val="22"/>
        </w:rPr>
        <w:t>:</w:t>
      </w:r>
      <w:r w:rsidR="00652687" w:rsidRPr="002117EE">
        <w:rPr>
          <w:rFonts w:ascii="Sylfaen" w:hAnsi="Sylfaen"/>
          <w:sz w:val="22"/>
          <w:szCs w:val="22"/>
        </w:rPr>
        <w:t xml:space="preserve"> </w:t>
      </w:r>
      <w:hyperlink r:id="rId13" w:history="1">
        <w:r w:rsidR="00FE5343" w:rsidRPr="00661CC2">
          <w:rPr>
            <w:rStyle w:val="Lienhypertexte"/>
            <w:rFonts w:ascii="Sylfaen" w:hAnsi="Sylfaen"/>
            <w:i/>
            <w:sz w:val="22"/>
            <w:szCs w:val="22"/>
          </w:rPr>
          <w:t>doctoralesasrdlf2016@irstea.fr</w:t>
        </w:r>
      </w:hyperlink>
    </w:p>
    <w:p w:rsidR="00FE5343" w:rsidRPr="005F1B00" w:rsidRDefault="00FE5343" w:rsidP="00FE5343">
      <w:pPr>
        <w:pStyle w:val="Titre2"/>
        <w:spacing w:before="240" w:beforeAutospacing="0"/>
        <w:jc w:val="center"/>
        <w:rPr>
          <w:rFonts w:ascii="Sylfaen" w:hAnsi="Sylfaen"/>
          <w:color w:val="FF0000"/>
          <w:sz w:val="22"/>
          <w:szCs w:val="22"/>
        </w:rPr>
      </w:pPr>
      <w:r w:rsidRPr="005F1B00">
        <w:rPr>
          <w:rFonts w:ascii="Sylfaen" w:hAnsi="Sylfaen"/>
          <w:color w:val="FF0000"/>
          <w:sz w:val="22"/>
          <w:szCs w:val="22"/>
        </w:rPr>
        <w:t>Pour que votre inscription soit prise en compte elle doit être accompagnée de votre fiche « </w:t>
      </w:r>
      <w:r w:rsidR="006F7C6A">
        <w:rPr>
          <w:rFonts w:ascii="Sylfaen" w:hAnsi="Sylfaen"/>
          <w:color w:val="FF0000"/>
          <w:sz w:val="22"/>
          <w:szCs w:val="22"/>
        </w:rPr>
        <w:t>Fiche éta</w:t>
      </w:r>
      <w:bookmarkStart w:id="0" w:name="_GoBack"/>
      <w:bookmarkEnd w:id="0"/>
      <w:r w:rsidR="006F7C6A">
        <w:rPr>
          <w:rFonts w:ascii="Sylfaen" w:hAnsi="Sylfaen"/>
          <w:color w:val="FF0000"/>
          <w:sz w:val="22"/>
          <w:szCs w:val="22"/>
        </w:rPr>
        <w:t>t des travaux de thèse »</w:t>
      </w:r>
    </w:p>
    <w:p w:rsidR="00652687" w:rsidRPr="002117EE" w:rsidRDefault="00652687" w:rsidP="00915B4F">
      <w:pPr>
        <w:rPr>
          <w:rFonts w:ascii="Sylfaen" w:hAnsi="Sylfaen"/>
          <w:sz w:val="22"/>
          <w:szCs w:val="22"/>
        </w:rPr>
      </w:pP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NOM : </w:t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  <w:t xml:space="preserve">Prénom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Titre de la thèse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Directeur de thèse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Discipline :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Laboratoire : </w:t>
      </w:r>
    </w:p>
    <w:p w:rsidR="00652687" w:rsidRPr="002117EE" w:rsidRDefault="00652687" w:rsidP="00570566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Université : </w:t>
      </w:r>
    </w:p>
    <w:p w:rsidR="00652687" w:rsidRPr="002117EE" w:rsidRDefault="00FE5343" w:rsidP="00570566">
      <w:pPr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Adresse </w:t>
      </w:r>
      <w:r w:rsidR="00652687" w:rsidRPr="002117EE">
        <w:rPr>
          <w:rFonts w:ascii="Sylfaen" w:hAnsi="Sylfaen"/>
          <w:sz w:val="22"/>
          <w:szCs w:val="22"/>
        </w:rPr>
        <w:t xml:space="preserve">: </w:t>
      </w:r>
    </w:p>
    <w:p w:rsidR="00716E46" w:rsidRPr="002117EE" w:rsidRDefault="00652687" w:rsidP="00716E46">
      <w:pPr>
        <w:tabs>
          <w:tab w:val="left" w:pos="4536"/>
        </w:tabs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Téléphone : </w:t>
      </w:r>
      <w:r w:rsidR="00716E46">
        <w:rPr>
          <w:rFonts w:ascii="Sylfaen" w:hAnsi="Sylfaen"/>
          <w:sz w:val="22"/>
          <w:szCs w:val="22"/>
        </w:rPr>
        <w:tab/>
        <w:t xml:space="preserve">Téléphone portable : </w:t>
      </w:r>
    </w:p>
    <w:p w:rsidR="00716E46" w:rsidRPr="002117EE" w:rsidRDefault="00716E46" w:rsidP="00716E46">
      <w:pPr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Courriel</w:t>
      </w:r>
      <w:r w:rsidRPr="002117EE">
        <w:rPr>
          <w:rFonts w:ascii="Sylfaen" w:hAnsi="Sylfaen"/>
          <w:sz w:val="22"/>
          <w:szCs w:val="22"/>
        </w:rPr>
        <w:t xml:space="preserve"> :</w:t>
      </w:r>
    </w:p>
    <w:p w:rsidR="00FE5343" w:rsidRDefault="00FE5343" w:rsidP="007E504E">
      <w:pPr>
        <w:jc w:val="both"/>
        <w:rPr>
          <w:rFonts w:ascii="Sylfaen" w:hAnsi="Sylfaen"/>
          <w:sz w:val="22"/>
          <w:szCs w:val="22"/>
        </w:rPr>
      </w:pPr>
    </w:p>
    <w:p w:rsidR="00E854E1" w:rsidRDefault="00E854E1" w:rsidP="007E504E">
      <w:pPr>
        <w:jc w:val="both"/>
        <w:rPr>
          <w:rFonts w:ascii="Sylfaen" w:hAnsi="Sylfaen"/>
          <w:sz w:val="22"/>
          <w:szCs w:val="22"/>
        </w:rPr>
      </w:pPr>
    </w:p>
    <w:p w:rsidR="00E854E1" w:rsidRPr="00800D4C" w:rsidRDefault="00E854E1" w:rsidP="00E854E1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Merci de cocher les dates auxquelle</w:t>
      </w:r>
      <w:r>
        <w:rPr>
          <w:rFonts w:ascii="Sylfaen" w:hAnsi="Sylfaen"/>
          <w:sz w:val="22"/>
          <w:szCs w:val="22"/>
        </w:rPr>
        <w:t>s vous serez présent(e) :</w:t>
      </w:r>
    </w:p>
    <w:p w:rsidR="00E854E1" w:rsidRPr="00800D4C" w:rsidRDefault="00E854E1" w:rsidP="00E854E1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984"/>
        <w:gridCol w:w="1985"/>
      </w:tblGrid>
      <w:tr w:rsidR="00E854E1" w:rsidRPr="00800D4C" w:rsidTr="005C0FB6">
        <w:tc>
          <w:tcPr>
            <w:tcW w:w="2127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E854E1" w:rsidRPr="00800D4C" w:rsidRDefault="00E854E1" w:rsidP="005C0FB6">
            <w:pPr>
              <w:tabs>
                <w:tab w:val="left" w:pos="792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Participera aux </w:t>
            </w:r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>
              <w:rPr>
                <w:rFonts w:ascii="Sylfaen" w:hAnsi="Sylfaen"/>
                <w:i/>
                <w:sz w:val="22"/>
                <w:szCs w:val="22"/>
              </w:rPr>
              <w:t>octorales 2016</w:t>
            </w:r>
          </w:p>
        </w:tc>
      </w:tr>
      <w:tr w:rsidR="00E854E1" w:rsidRPr="00800D4C" w:rsidTr="005C0FB6">
        <w:tc>
          <w:tcPr>
            <w:tcW w:w="2127" w:type="dxa"/>
          </w:tcPr>
          <w:p w:rsidR="00E854E1" w:rsidRPr="00800D4C" w:rsidRDefault="0001462D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Mercredi </w:t>
            </w:r>
            <w:r>
              <w:rPr>
                <w:rFonts w:ascii="Sylfaen" w:hAnsi="Sylfaen"/>
                <w:sz w:val="22"/>
                <w:szCs w:val="22"/>
              </w:rPr>
              <w:t>17 février</w:t>
            </w:r>
          </w:p>
        </w:tc>
        <w:tc>
          <w:tcPr>
            <w:tcW w:w="3402" w:type="dxa"/>
            <w:gridSpan w:val="2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4510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5F1B00">
              <w:rPr>
                <w:rFonts w:ascii="Sylfaen" w:hAnsi="Sylfaen"/>
                <w:sz w:val="22"/>
                <w:szCs w:val="22"/>
              </w:rPr>
              <w:t xml:space="preserve">Repas </w:t>
            </w:r>
            <w:r w:rsidRPr="00800D4C">
              <w:rPr>
                <w:rFonts w:ascii="Sylfaen" w:hAnsi="Sylfaen"/>
                <w:sz w:val="22"/>
                <w:szCs w:val="22"/>
              </w:rPr>
              <w:t>du 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31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854E1" w:rsidRPr="00800D4C" w:rsidTr="005C0FB6">
        <w:tc>
          <w:tcPr>
            <w:tcW w:w="2127" w:type="dxa"/>
          </w:tcPr>
          <w:p w:rsidR="00E854E1" w:rsidRPr="00800D4C" w:rsidRDefault="0001462D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Jeudi 18 février</w:t>
            </w:r>
          </w:p>
        </w:tc>
        <w:tc>
          <w:tcPr>
            <w:tcW w:w="1701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9497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 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21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1380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854E1" w:rsidRPr="00800D4C" w:rsidTr="005C0FB6">
        <w:tc>
          <w:tcPr>
            <w:tcW w:w="2127" w:type="dxa"/>
          </w:tcPr>
          <w:p w:rsidR="00E854E1" w:rsidRPr="00800D4C" w:rsidRDefault="0001462D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Vendredi 19 février</w:t>
            </w:r>
          </w:p>
        </w:tc>
        <w:tc>
          <w:tcPr>
            <w:tcW w:w="1701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 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893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64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6300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E854E1" w:rsidRPr="00800D4C" w:rsidRDefault="00E854E1" w:rsidP="005C0FB6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E854E1" w:rsidRPr="00800D4C" w:rsidRDefault="00E854E1" w:rsidP="00E854E1">
      <w:pPr>
        <w:spacing w:before="120"/>
        <w:rPr>
          <w:rFonts w:ascii="Sylfaen" w:hAnsi="Sylfaen" w:cstheme="minorHAnsi"/>
          <w:sz w:val="22"/>
          <w:szCs w:val="22"/>
        </w:rPr>
      </w:pPr>
    </w:p>
    <w:p w:rsidR="00E854E1" w:rsidRPr="002117EE" w:rsidRDefault="00E854E1" w:rsidP="007E504E">
      <w:pPr>
        <w:jc w:val="both"/>
        <w:rPr>
          <w:rFonts w:ascii="Sylfaen" w:hAnsi="Sylfaen"/>
          <w:sz w:val="22"/>
          <w:szCs w:val="22"/>
        </w:rPr>
      </w:pPr>
    </w:p>
    <w:p w:rsidR="00652687" w:rsidRPr="002117EE" w:rsidRDefault="00652687" w:rsidP="007E504E">
      <w:pPr>
        <w:tabs>
          <w:tab w:val="left" w:pos="7920"/>
        </w:tabs>
        <w:jc w:val="both"/>
        <w:rPr>
          <w:rFonts w:ascii="Sylfaen" w:hAnsi="Sylfaen"/>
          <w:b/>
          <w:sz w:val="22"/>
          <w:szCs w:val="22"/>
        </w:rPr>
      </w:pPr>
    </w:p>
    <w:p w:rsidR="00C76BC6" w:rsidRDefault="00FE5343" w:rsidP="00C76BC6">
      <w:pPr>
        <w:spacing w:before="120"/>
        <w:rPr>
          <w:rStyle w:val="Lienhypertexte"/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Pour réserver un hébergement, rendez-vous sur </w:t>
      </w:r>
      <w:r w:rsidR="00652687" w:rsidRPr="002117EE">
        <w:rPr>
          <w:rFonts w:ascii="Sylfaen" w:hAnsi="Sylfaen"/>
          <w:sz w:val="22"/>
          <w:szCs w:val="22"/>
        </w:rPr>
        <w:t xml:space="preserve">: </w:t>
      </w:r>
      <w:hyperlink r:id="rId14" w:history="1">
        <w:r w:rsidR="00011E2A" w:rsidRPr="00F61F1A">
          <w:rPr>
            <w:rStyle w:val="Lienhypertexte"/>
            <w:rFonts w:ascii="Sylfaen" w:hAnsi="Sylfaen"/>
            <w:sz w:val="22"/>
            <w:szCs w:val="22"/>
          </w:rPr>
          <w:t>http://www.asrdlf.org/doctorales_ASRDLF.php</w:t>
        </w:r>
      </w:hyperlink>
    </w:p>
    <w:p w:rsidR="00E854E1" w:rsidRDefault="00E854E1" w:rsidP="00C76BC6">
      <w:pPr>
        <w:spacing w:before="120"/>
        <w:rPr>
          <w:rStyle w:val="Lienhypertexte"/>
          <w:rFonts w:ascii="Sylfaen" w:hAnsi="Sylfaen"/>
          <w:sz w:val="22"/>
          <w:szCs w:val="22"/>
        </w:rPr>
      </w:pPr>
    </w:p>
    <w:p w:rsidR="00E854E1" w:rsidRDefault="00E854E1">
      <w:pPr>
        <w:suppressAutoHyphens w:val="0"/>
        <w:rPr>
          <w:rStyle w:val="Lienhypertexte"/>
          <w:rFonts w:ascii="Sylfaen" w:hAnsi="Sylfaen"/>
          <w:sz w:val="22"/>
          <w:szCs w:val="22"/>
        </w:rPr>
      </w:pPr>
      <w:r>
        <w:rPr>
          <w:rStyle w:val="Lienhypertexte"/>
          <w:rFonts w:ascii="Sylfaen" w:hAnsi="Sylfaen"/>
          <w:sz w:val="22"/>
          <w:szCs w:val="22"/>
        </w:rPr>
        <w:br w:type="page"/>
      </w:r>
    </w:p>
    <w:p w:rsidR="00E854E1" w:rsidRDefault="00E854E1" w:rsidP="00E854E1">
      <w:pPr>
        <w:jc w:val="both"/>
        <w:rPr>
          <w:rFonts w:ascii="Sylfaen" w:hAnsi="Sylfaen"/>
          <w:i/>
          <w:sz w:val="22"/>
          <w:szCs w:val="22"/>
        </w:rPr>
      </w:pPr>
    </w:p>
    <w:p w:rsidR="00E854E1" w:rsidRDefault="00E854E1" w:rsidP="00E854E1">
      <w:pPr>
        <w:jc w:val="both"/>
        <w:rPr>
          <w:rFonts w:ascii="Sylfaen" w:hAnsi="Sylfaen"/>
          <w:i/>
          <w:sz w:val="22"/>
          <w:szCs w:val="22"/>
        </w:rPr>
      </w:pPr>
    </w:p>
    <w:p w:rsidR="00E854E1" w:rsidRDefault="00E854E1" w:rsidP="00E854E1">
      <w:pPr>
        <w:jc w:val="both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>Nous vous serions reconnaissants de bien vouloir préciser le(s) thème(s) sur le(s)quel(s) porte votre travail de thèse en les classant par ordre de pertinence décroissant. A titre indicatif, nous vous proposons une classification provisoire que nous enrichirons sur vos propositions.</w:t>
      </w:r>
    </w:p>
    <w:p w:rsidR="003B45A8" w:rsidRDefault="003B45A8" w:rsidP="00E854E1">
      <w:pPr>
        <w:jc w:val="both"/>
        <w:rPr>
          <w:rFonts w:ascii="Sylfaen" w:hAnsi="Sylfaen"/>
          <w:i/>
          <w:sz w:val="22"/>
          <w:szCs w:val="22"/>
        </w:rPr>
      </w:pPr>
    </w:p>
    <w:p w:rsidR="003B45A8" w:rsidRDefault="003B45A8" w:rsidP="00E854E1">
      <w:pPr>
        <w:jc w:val="both"/>
        <w:rPr>
          <w:rFonts w:ascii="Sylfaen" w:hAnsi="Sylfaen"/>
          <w:i/>
          <w:sz w:val="22"/>
          <w:szCs w:val="22"/>
        </w:rPr>
      </w:pPr>
    </w:p>
    <w:p w:rsidR="00E854E1" w:rsidRPr="002117EE" w:rsidRDefault="00E854E1" w:rsidP="00E854E1">
      <w:pPr>
        <w:jc w:val="both"/>
        <w:rPr>
          <w:rFonts w:ascii="Sylfaen" w:hAnsi="Sylfaen"/>
          <w:i/>
          <w:sz w:val="22"/>
          <w:szCs w:val="22"/>
        </w:rPr>
      </w:pPr>
    </w:p>
    <w:tbl>
      <w:tblPr>
        <w:tblW w:w="15224" w:type="dxa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540"/>
        <w:gridCol w:w="4768"/>
        <w:gridCol w:w="540"/>
        <w:gridCol w:w="4768"/>
      </w:tblGrid>
      <w:tr w:rsidR="00E854E1" w:rsidRPr="002117EE" w:rsidTr="003B45A8">
        <w:trPr>
          <w:gridAfter w:val="1"/>
          <w:wAfter w:w="4768" w:type="dxa"/>
        </w:trPr>
        <w:tc>
          <w:tcPr>
            <w:tcW w:w="468" w:type="dxa"/>
          </w:tcPr>
          <w:bookmarkStart w:id="1" w:name="CaseACocher1"/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 xml:space="preserve">Analyse des </w:t>
            </w:r>
            <w:r>
              <w:rPr>
                <w:rFonts w:ascii="Sylfaen" w:hAnsi="Sylfaen"/>
                <w:sz w:val="22"/>
                <w:szCs w:val="22"/>
              </w:rPr>
              <w:t xml:space="preserve">dynamiques  urbaines </w:t>
            </w:r>
          </w:p>
        </w:tc>
        <w:bookmarkStart w:id="2" w:name="CaseACocher7"/>
        <w:tc>
          <w:tcPr>
            <w:tcW w:w="5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08" w:type="dxa"/>
            <w:gridSpan w:val="2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Inégalités socio-spatiales</w:t>
            </w:r>
          </w:p>
        </w:tc>
      </w:tr>
      <w:tr w:rsidR="00E854E1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 xml:space="preserve">Analyse des </w:t>
            </w:r>
            <w:r>
              <w:rPr>
                <w:rFonts w:ascii="Sylfaen" w:hAnsi="Sylfaen"/>
                <w:sz w:val="22"/>
                <w:szCs w:val="22"/>
              </w:rPr>
              <w:t xml:space="preserve">dynamiques rurales et </w:t>
            </w:r>
            <w:r w:rsidRPr="002117EE">
              <w:rPr>
                <w:rFonts w:ascii="Sylfaen" w:hAnsi="Sylfaen"/>
                <w:sz w:val="22"/>
                <w:szCs w:val="22"/>
              </w:rPr>
              <w:t>péri-urbain</w:t>
            </w:r>
            <w:r>
              <w:rPr>
                <w:rFonts w:ascii="Sylfaen" w:hAnsi="Sylfaen"/>
                <w:sz w:val="22"/>
                <w:szCs w:val="22"/>
              </w:rPr>
              <w:t>e</w:t>
            </w:r>
            <w:r w:rsidRPr="002117EE">
              <w:rPr>
                <w:rFonts w:ascii="Sylfaen" w:hAnsi="Sylfaen"/>
                <w:sz w:val="22"/>
                <w:szCs w:val="22"/>
              </w:rPr>
              <w:t xml:space="preserve">s </w:t>
            </w:r>
          </w:p>
        </w:tc>
        <w:tc>
          <w:tcPr>
            <w:tcW w:w="5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E854E1" w:rsidRPr="002117EE" w:rsidRDefault="00E854E1" w:rsidP="005C0FB6">
            <w:pPr>
              <w:ind w:right="-322"/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Politique publique locale / Politique foncière et/ou de l’habitat</w:t>
            </w:r>
          </w:p>
        </w:tc>
      </w:tr>
      <w:tr w:rsidR="00E854E1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Transports, logistique</w:t>
            </w:r>
          </w:p>
        </w:tc>
        <w:tc>
          <w:tcPr>
            <w:tcW w:w="5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Environnement et développement durable</w:t>
            </w:r>
          </w:p>
        </w:tc>
      </w:tr>
      <w:bookmarkStart w:id="3" w:name="CaseACocher2"/>
      <w:tr w:rsidR="00E854E1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Aménagement et environnement</w:t>
            </w:r>
          </w:p>
        </w:tc>
        <w:bookmarkStart w:id="4" w:name="CaseACocher8"/>
        <w:tc>
          <w:tcPr>
            <w:tcW w:w="5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08" w:type="dxa"/>
            <w:gridSpan w:val="2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Innovation et développement</w:t>
            </w:r>
          </w:p>
        </w:tc>
      </w:tr>
      <w:bookmarkStart w:id="5" w:name="CaseACocher3"/>
      <w:tr w:rsidR="00E854E1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Industries, entreprises et territoires</w:t>
            </w:r>
          </w:p>
        </w:tc>
        <w:bookmarkStart w:id="6" w:name="CaseACocher9"/>
        <w:tc>
          <w:tcPr>
            <w:tcW w:w="5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08" w:type="dxa"/>
            <w:gridSpan w:val="2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Développement régional et politiques publiques</w:t>
            </w:r>
          </w:p>
        </w:tc>
      </w:tr>
      <w:bookmarkStart w:id="7" w:name="CaseACocher4"/>
      <w:tr w:rsidR="00E854E1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1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Activités de service et territoires</w:t>
            </w:r>
          </w:p>
        </w:tc>
        <w:bookmarkStart w:id="8" w:name="CaseACocher10"/>
        <w:tc>
          <w:tcPr>
            <w:tcW w:w="5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08" w:type="dxa"/>
            <w:gridSpan w:val="2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Modélisation, systèmes d’information, et simulation</w:t>
            </w:r>
          </w:p>
        </w:tc>
      </w:tr>
      <w:bookmarkStart w:id="9" w:name="CaseACocher5"/>
      <w:tr w:rsidR="00E854E1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Acteurs sociaux et territoires</w:t>
            </w:r>
          </w:p>
        </w:tc>
        <w:bookmarkStart w:id="10" w:name="CaseACocher11"/>
        <w:tc>
          <w:tcPr>
            <w:tcW w:w="5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08" w:type="dxa"/>
            <w:gridSpan w:val="2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Espace et proximité</w:t>
            </w:r>
          </w:p>
        </w:tc>
      </w:tr>
      <w:tr w:rsidR="00E854E1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Mobilités et modes de vie</w:t>
            </w:r>
          </w:p>
        </w:tc>
        <w:tc>
          <w:tcPr>
            <w:tcW w:w="5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Tourisme, loisirs, sports et territoires</w:t>
            </w:r>
          </w:p>
        </w:tc>
      </w:tr>
      <w:tr w:rsidR="00E854E1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E82CB5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Développement régional et PVD</w:t>
            </w:r>
          </w:p>
        </w:tc>
        <w:tc>
          <w:tcPr>
            <w:tcW w:w="540" w:type="dxa"/>
          </w:tcPr>
          <w:p w:rsidR="00E854E1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E82CB5" w:rsidRPr="002117EE" w:rsidRDefault="00E854E1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t>Temporalités de l’aménagement</w:t>
            </w:r>
          </w:p>
        </w:tc>
      </w:tr>
      <w:tr w:rsidR="00E82CB5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2CB5" w:rsidRPr="002117EE" w:rsidRDefault="00E82CB5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E82CB5" w:rsidRPr="00E82CB5" w:rsidRDefault="00E82CB5" w:rsidP="00E82CB5">
            <w:pPr>
              <w:suppressAutoHyphens w:val="0"/>
            </w:pPr>
            <w:r>
              <w:rPr>
                <w:sz w:val="21"/>
                <w:szCs w:val="21"/>
              </w:rPr>
              <w:t>Phénomènes migratoire</w:t>
            </w:r>
            <w:r>
              <w:rPr>
                <w:rStyle w:val="lev"/>
                <w:sz w:val="21"/>
                <w:szCs w:val="21"/>
              </w:rPr>
              <w:t>s et t</w:t>
            </w:r>
            <w:r>
              <w:rPr>
                <w:sz w:val="21"/>
                <w:szCs w:val="21"/>
              </w:rPr>
              <w:t>endances démographiques</w:t>
            </w:r>
          </w:p>
        </w:tc>
        <w:tc>
          <w:tcPr>
            <w:tcW w:w="540" w:type="dxa"/>
          </w:tcPr>
          <w:p w:rsidR="00E82CB5" w:rsidRPr="002117EE" w:rsidRDefault="00E82CB5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E82CB5" w:rsidRPr="002117EE" w:rsidRDefault="003B45A8" w:rsidP="005C0FB6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1"/>
                <w:szCs w:val="21"/>
              </w:rPr>
              <w:t>Métropolisatio</w:t>
            </w:r>
            <w:r>
              <w:rPr>
                <w:rStyle w:val="lev"/>
                <w:sz w:val="21"/>
                <w:szCs w:val="21"/>
              </w:rPr>
              <w:t>n et d</w:t>
            </w:r>
            <w:r>
              <w:rPr>
                <w:sz w:val="21"/>
                <w:szCs w:val="21"/>
              </w:rPr>
              <w:t>éveloppement rural</w:t>
            </w:r>
          </w:p>
        </w:tc>
      </w:tr>
      <w:tr w:rsidR="00E82CB5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E82CB5" w:rsidRPr="002117EE" w:rsidRDefault="00E82CB5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E82CB5" w:rsidRPr="003B45A8" w:rsidRDefault="00E82CB5" w:rsidP="003B45A8">
            <w:pPr>
              <w:suppressAutoHyphens w:val="0"/>
            </w:pPr>
            <w:r>
              <w:rPr>
                <w:sz w:val="21"/>
                <w:szCs w:val="21"/>
              </w:rPr>
              <w:t>Projets territoriaux intégrés</w:t>
            </w:r>
          </w:p>
        </w:tc>
        <w:tc>
          <w:tcPr>
            <w:tcW w:w="540" w:type="dxa"/>
          </w:tcPr>
          <w:p w:rsidR="00E82CB5" w:rsidRPr="002117EE" w:rsidRDefault="00E82CB5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5308" w:type="dxa"/>
            <w:gridSpan w:val="2"/>
          </w:tcPr>
          <w:p w:rsidR="00E82CB5" w:rsidRPr="003B45A8" w:rsidRDefault="003B45A8" w:rsidP="003B45A8">
            <w:pPr>
              <w:suppressAutoHyphens w:val="0"/>
            </w:pPr>
            <w:r>
              <w:rPr>
                <w:sz w:val="21"/>
                <w:szCs w:val="21"/>
              </w:rPr>
              <w:t>Gouvernance territoriale</w:t>
            </w:r>
          </w:p>
        </w:tc>
      </w:tr>
      <w:tr w:rsidR="003B45A8" w:rsidRPr="002117EE" w:rsidTr="003B45A8">
        <w:tc>
          <w:tcPr>
            <w:tcW w:w="468" w:type="dxa"/>
          </w:tcPr>
          <w:p w:rsidR="003B45A8" w:rsidRPr="002117EE" w:rsidRDefault="003B45A8" w:rsidP="005C0FB6">
            <w:pPr>
              <w:rPr>
                <w:rFonts w:ascii="Sylfaen" w:hAnsi="Sylfaen"/>
                <w:sz w:val="22"/>
                <w:szCs w:val="22"/>
              </w:rPr>
            </w:pPr>
            <w:r w:rsidRPr="002117EE">
              <w:rPr>
                <w:rFonts w:ascii="Sylfaen" w:hAnsi="Sylfae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EE">
              <w:rPr>
                <w:rFonts w:ascii="Sylfaen" w:hAnsi="Sylfaen"/>
                <w:sz w:val="22"/>
                <w:szCs w:val="22"/>
              </w:rPr>
              <w:instrText xml:space="preserve"> FORMCHECKBOX </w:instrText>
            </w:r>
            <w:r w:rsidRPr="002117EE">
              <w:rPr>
                <w:rFonts w:ascii="Sylfaen" w:hAnsi="Sylfaen"/>
                <w:sz w:val="22"/>
                <w:szCs w:val="22"/>
              </w:rPr>
            </w:r>
            <w:r w:rsidRPr="002117EE">
              <w:rPr>
                <w:rFonts w:ascii="Sylfaen" w:hAnsi="Sylfae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3B45A8" w:rsidRDefault="003B45A8" w:rsidP="003B45A8">
            <w:pPr>
              <w:suppressAutoHyphens w:val="0"/>
            </w:pPr>
            <w:r>
              <w:rPr>
                <w:sz w:val="21"/>
                <w:szCs w:val="21"/>
              </w:rPr>
              <w:t>Biens naturels et culturels</w:t>
            </w:r>
          </w:p>
          <w:p w:rsidR="003B45A8" w:rsidRPr="002117EE" w:rsidRDefault="003B45A8" w:rsidP="003B45A8">
            <w:pPr>
              <w:suppressAutoHyphens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08" w:type="dxa"/>
            <w:gridSpan w:val="2"/>
          </w:tcPr>
          <w:tbl>
            <w:tblPr>
              <w:tblW w:w="5848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5308"/>
            </w:tblGrid>
            <w:tr w:rsidR="003B45A8" w:rsidRPr="0077744B" w:rsidTr="00C463D1">
              <w:tc>
                <w:tcPr>
                  <w:tcW w:w="540" w:type="dxa"/>
                </w:tcPr>
                <w:p w:rsidR="003B45A8" w:rsidRPr="002117EE" w:rsidRDefault="003B45A8" w:rsidP="00C463D1">
                  <w:pPr>
                    <w:ind w:left="-180"/>
                    <w:rPr>
                      <w:rFonts w:ascii="Sylfaen" w:hAnsi="Sylfaen"/>
                      <w:sz w:val="22"/>
                      <w:szCs w:val="22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</w:rPr>
                    <w:t xml:space="preserve"> </w:t>
                  </w:r>
                  <w:r w:rsidRPr="002117EE">
                    <w:rPr>
                      <w:rFonts w:ascii="Sylfaen" w:hAnsi="Sylfaen"/>
                      <w:sz w:val="22"/>
                      <w:szCs w:val="22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7EE">
                    <w:rPr>
                      <w:rFonts w:ascii="Sylfaen" w:hAnsi="Sylfaen"/>
                      <w:sz w:val="22"/>
                      <w:szCs w:val="22"/>
                    </w:rPr>
                    <w:instrText xml:space="preserve"> FORMCHECKBOX </w:instrText>
                  </w:r>
                  <w:r w:rsidRPr="002117EE">
                    <w:rPr>
                      <w:rFonts w:ascii="Sylfaen" w:hAnsi="Sylfaen"/>
                      <w:sz w:val="22"/>
                      <w:szCs w:val="22"/>
                    </w:rPr>
                  </w:r>
                  <w:r w:rsidRPr="002117EE">
                    <w:rPr>
                      <w:rFonts w:ascii="Sylfaen" w:hAnsi="Sylfae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308" w:type="dxa"/>
                </w:tcPr>
                <w:p w:rsidR="003B45A8" w:rsidRPr="002117EE" w:rsidRDefault="003B45A8" w:rsidP="00C463D1">
                  <w:pPr>
                    <w:rPr>
                      <w:rFonts w:ascii="Sylfaen" w:hAnsi="Sylfaen"/>
                      <w:sz w:val="22"/>
                      <w:szCs w:val="22"/>
                    </w:rPr>
                  </w:pPr>
                  <w:r w:rsidRPr="002117EE">
                    <w:rPr>
                      <w:rFonts w:ascii="Sylfaen" w:hAnsi="Sylfaen"/>
                      <w:sz w:val="22"/>
                      <w:szCs w:val="22"/>
                    </w:rPr>
                    <w:t>Autres, précisez :</w:t>
                  </w:r>
                </w:p>
              </w:tc>
            </w:tr>
          </w:tbl>
          <w:p w:rsidR="003B45A8" w:rsidRPr="002117EE" w:rsidRDefault="003B45A8" w:rsidP="00C463D1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08" w:type="dxa"/>
            <w:gridSpan w:val="2"/>
          </w:tcPr>
          <w:p w:rsidR="003B45A8" w:rsidRPr="002117EE" w:rsidRDefault="003B45A8" w:rsidP="00C463D1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3B45A8" w:rsidRPr="002117EE" w:rsidTr="003B45A8">
        <w:trPr>
          <w:gridAfter w:val="1"/>
          <w:wAfter w:w="4768" w:type="dxa"/>
        </w:trPr>
        <w:tc>
          <w:tcPr>
            <w:tcW w:w="468" w:type="dxa"/>
          </w:tcPr>
          <w:p w:rsidR="003B45A8" w:rsidRPr="002117EE" w:rsidRDefault="003B45A8" w:rsidP="005C0FB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40" w:type="dxa"/>
          </w:tcPr>
          <w:p w:rsidR="003B45A8" w:rsidRPr="002117EE" w:rsidRDefault="003B45A8" w:rsidP="005C0FB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0" w:type="dxa"/>
          </w:tcPr>
          <w:p w:rsidR="003B45A8" w:rsidRPr="002117EE" w:rsidRDefault="003B45A8" w:rsidP="005C0FB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308" w:type="dxa"/>
            <w:gridSpan w:val="2"/>
          </w:tcPr>
          <w:p w:rsidR="003B45A8" w:rsidRPr="002117EE" w:rsidRDefault="003B45A8" w:rsidP="005C0FB6">
            <w:pPr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E82CB5" w:rsidRDefault="00E82CB5" w:rsidP="00E82CB5">
      <w:pPr>
        <w:suppressAutoHyphens w:val="0"/>
        <w:ind w:left="958"/>
      </w:pPr>
    </w:p>
    <w:p w:rsidR="00E854E1" w:rsidRPr="002117EE" w:rsidRDefault="00E854E1" w:rsidP="00C76BC6">
      <w:pPr>
        <w:spacing w:before="120"/>
        <w:rPr>
          <w:rFonts w:ascii="Sylfaen" w:hAnsi="Sylfaen"/>
          <w:sz w:val="22"/>
          <w:szCs w:val="22"/>
        </w:rPr>
      </w:pPr>
    </w:p>
    <w:sectPr w:rsidR="00E854E1" w:rsidRPr="002117EE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D3" w:rsidRDefault="00D41ED3" w:rsidP="001021CF">
      <w:r>
        <w:separator/>
      </w:r>
    </w:p>
  </w:endnote>
  <w:endnote w:type="continuationSeparator" w:id="0">
    <w:p w:rsidR="00D41ED3" w:rsidRDefault="00D41ED3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D3" w:rsidRDefault="00D41ED3" w:rsidP="001021CF">
      <w:r>
        <w:separator/>
      </w:r>
    </w:p>
  </w:footnote>
  <w:footnote w:type="continuationSeparator" w:id="0">
    <w:p w:rsidR="00D41ED3" w:rsidRDefault="00D41ED3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A3010"/>
    <w:multiLevelType w:val="multilevel"/>
    <w:tmpl w:val="2BB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5FD4"/>
    <w:rsid w:val="00011E2A"/>
    <w:rsid w:val="0001462D"/>
    <w:rsid w:val="00035A52"/>
    <w:rsid w:val="0008238D"/>
    <w:rsid w:val="00095890"/>
    <w:rsid w:val="000B6B25"/>
    <w:rsid w:val="001021CF"/>
    <w:rsid w:val="00142F11"/>
    <w:rsid w:val="0014689D"/>
    <w:rsid w:val="00154B54"/>
    <w:rsid w:val="00157FCA"/>
    <w:rsid w:val="00172563"/>
    <w:rsid w:val="001E51D7"/>
    <w:rsid w:val="0020660E"/>
    <w:rsid w:val="002117EE"/>
    <w:rsid w:val="00222451"/>
    <w:rsid w:val="0027367B"/>
    <w:rsid w:val="002E120A"/>
    <w:rsid w:val="002E1539"/>
    <w:rsid w:val="002E1DEC"/>
    <w:rsid w:val="002F25E3"/>
    <w:rsid w:val="003970D3"/>
    <w:rsid w:val="003B45A8"/>
    <w:rsid w:val="003B7A52"/>
    <w:rsid w:val="003D37EA"/>
    <w:rsid w:val="0040497B"/>
    <w:rsid w:val="004430AA"/>
    <w:rsid w:val="004677F5"/>
    <w:rsid w:val="004748F3"/>
    <w:rsid w:val="00487E71"/>
    <w:rsid w:val="004A55B4"/>
    <w:rsid w:val="004D047A"/>
    <w:rsid w:val="00563772"/>
    <w:rsid w:val="00563FC2"/>
    <w:rsid w:val="00570566"/>
    <w:rsid w:val="00584575"/>
    <w:rsid w:val="005B0E79"/>
    <w:rsid w:val="005D61C3"/>
    <w:rsid w:val="005E2768"/>
    <w:rsid w:val="005F50AC"/>
    <w:rsid w:val="00602C42"/>
    <w:rsid w:val="00613171"/>
    <w:rsid w:val="00652687"/>
    <w:rsid w:val="0065705F"/>
    <w:rsid w:val="006818E4"/>
    <w:rsid w:val="006A1135"/>
    <w:rsid w:val="006F7C6A"/>
    <w:rsid w:val="00715B09"/>
    <w:rsid w:val="00716E46"/>
    <w:rsid w:val="0072022E"/>
    <w:rsid w:val="0077744B"/>
    <w:rsid w:val="007D58C9"/>
    <w:rsid w:val="007E504E"/>
    <w:rsid w:val="0081237B"/>
    <w:rsid w:val="008517D4"/>
    <w:rsid w:val="00857634"/>
    <w:rsid w:val="00860D00"/>
    <w:rsid w:val="0087777D"/>
    <w:rsid w:val="00884486"/>
    <w:rsid w:val="008A3502"/>
    <w:rsid w:val="00913517"/>
    <w:rsid w:val="00915B4F"/>
    <w:rsid w:val="00971A16"/>
    <w:rsid w:val="009D6ACF"/>
    <w:rsid w:val="009F6295"/>
    <w:rsid w:val="00A05AB5"/>
    <w:rsid w:val="00A26934"/>
    <w:rsid w:val="00A83332"/>
    <w:rsid w:val="00AB43D2"/>
    <w:rsid w:val="00AE42B1"/>
    <w:rsid w:val="00B21A58"/>
    <w:rsid w:val="00B52885"/>
    <w:rsid w:val="00B74C8C"/>
    <w:rsid w:val="00B84518"/>
    <w:rsid w:val="00B84B3F"/>
    <w:rsid w:val="00BE5F1A"/>
    <w:rsid w:val="00BE7B01"/>
    <w:rsid w:val="00BF10EE"/>
    <w:rsid w:val="00C02E95"/>
    <w:rsid w:val="00C36B97"/>
    <w:rsid w:val="00C37D74"/>
    <w:rsid w:val="00C41DA9"/>
    <w:rsid w:val="00C713D9"/>
    <w:rsid w:val="00C76BC6"/>
    <w:rsid w:val="00C81E29"/>
    <w:rsid w:val="00C82196"/>
    <w:rsid w:val="00C9031A"/>
    <w:rsid w:val="00CA4D0F"/>
    <w:rsid w:val="00CC3AFE"/>
    <w:rsid w:val="00D25C30"/>
    <w:rsid w:val="00D33E76"/>
    <w:rsid w:val="00D40B83"/>
    <w:rsid w:val="00D41ED3"/>
    <w:rsid w:val="00D43BCB"/>
    <w:rsid w:val="00D546D1"/>
    <w:rsid w:val="00D737ED"/>
    <w:rsid w:val="00DA505A"/>
    <w:rsid w:val="00E0334F"/>
    <w:rsid w:val="00E26032"/>
    <w:rsid w:val="00E51554"/>
    <w:rsid w:val="00E82CB5"/>
    <w:rsid w:val="00E854E1"/>
    <w:rsid w:val="00F04DAE"/>
    <w:rsid w:val="00F34E6A"/>
    <w:rsid w:val="00F407E6"/>
    <w:rsid w:val="00F62538"/>
    <w:rsid w:val="00FA35A0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915B4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2563"/>
    <w:rPr>
      <w:rFonts w:ascii="Tahoma" w:hAnsi="Tahoma" w:cs="Tahoma"/>
      <w:sz w:val="16"/>
      <w:szCs w:val="16"/>
      <w:lang w:eastAsia="ar-SA" w:bidi="ar-SA"/>
    </w:rPr>
  </w:style>
  <w:style w:type="character" w:styleId="Lienhypertexte">
    <w:name w:val="Hyperlink"/>
    <w:basedOn w:val="Policepardfaut"/>
    <w:uiPriority w:val="99"/>
    <w:rsid w:val="001021C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rsid w:val="006A113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11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A11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1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A113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59"/>
    <w:locked/>
    <w:rsid w:val="00D737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34E6A"/>
    <w:rPr>
      <w:color w:val="808080"/>
    </w:rPr>
  </w:style>
  <w:style w:type="character" w:styleId="lev">
    <w:name w:val="Strong"/>
    <w:basedOn w:val="Policepardfaut"/>
    <w:uiPriority w:val="22"/>
    <w:qFormat/>
    <w:locked/>
    <w:rsid w:val="00E82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915B4F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2563"/>
    <w:rPr>
      <w:rFonts w:ascii="Tahoma" w:hAnsi="Tahoma" w:cs="Tahoma"/>
      <w:sz w:val="16"/>
      <w:szCs w:val="16"/>
      <w:lang w:eastAsia="ar-SA" w:bidi="ar-SA"/>
    </w:rPr>
  </w:style>
  <w:style w:type="character" w:styleId="Lienhypertexte">
    <w:name w:val="Hyperlink"/>
    <w:basedOn w:val="Policepardfaut"/>
    <w:uiPriority w:val="99"/>
    <w:rsid w:val="001021C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21CF"/>
    <w:rPr>
      <w:rFonts w:ascii="Times New Roman" w:hAnsi="Times New Roman" w:cs="Times New Roman"/>
      <w:sz w:val="24"/>
      <w:szCs w:val="24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rsid w:val="006A113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A11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A11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A1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A113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59"/>
    <w:locked/>
    <w:rsid w:val="00D737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34E6A"/>
    <w:rPr>
      <w:color w:val="808080"/>
    </w:rPr>
  </w:style>
  <w:style w:type="character" w:styleId="lev">
    <w:name w:val="Strong"/>
    <w:basedOn w:val="Policepardfaut"/>
    <w:uiPriority w:val="22"/>
    <w:qFormat/>
    <w:locked/>
    <w:rsid w:val="00E8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octoralesasrdlf2016@irste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asrdlf.org/doctorales_ASRDLF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Lise Bourdeau-Lepage</cp:lastModifiedBy>
  <cp:revision>4</cp:revision>
  <dcterms:created xsi:type="dcterms:W3CDTF">2015-10-03T09:18:00Z</dcterms:created>
  <dcterms:modified xsi:type="dcterms:W3CDTF">2015-10-03T09:22:00Z</dcterms:modified>
</cp:coreProperties>
</file>